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6C5C9E" w:rsidR="006C5C9E" w:rsidP="006C5C9E" w:rsidRDefault="006C5C9E" w14:paraId="40C5BF1F" w14:textId="03A45A7F">
      <w:pPr>
        <w:rPr>
          <w:rFonts w:cstheme="minorHAnsi"/>
          <w:b/>
        </w:rPr>
      </w:pPr>
      <w:bookmarkStart w:name="_GoBack" w:id="0"/>
      <w:bookmarkEnd w:id="0"/>
      <w:r w:rsidRPr="006C5C9E">
        <w:rPr>
          <w:rFonts w:cstheme="minorHAnsi"/>
          <w:b/>
        </w:rPr>
        <w:t>JÄVSREGLER FÖR UPPDRAG I SFOG</w:t>
      </w:r>
      <w:r w:rsidR="00D04822">
        <w:rPr>
          <w:rFonts w:cstheme="minorHAnsi"/>
          <w:b/>
        </w:rPr>
        <w:tab/>
      </w:r>
      <w:r w:rsidR="00D04822">
        <w:rPr>
          <w:rFonts w:cstheme="minorHAnsi"/>
          <w:b/>
        </w:rPr>
        <w:tab/>
      </w:r>
      <w:r w:rsidR="00D04822">
        <w:rPr>
          <w:rFonts w:cstheme="minorHAnsi"/>
          <w:b/>
        </w:rPr>
        <w:t xml:space="preserve"> </w:t>
      </w:r>
    </w:p>
    <w:p w:rsidRPr="004454F4" w:rsidR="006C5C9E" w:rsidP="00CA6E58" w:rsidRDefault="006C5C9E" w14:paraId="63D0CE03" w14:textId="1ED6E4C0">
      <w:pPr>
        <w:spacing w:after="60"/>
        <w:rPr>
          <w:rFonts w:cstheme="minorHAnsi"/>
        </w:rPr>
      </w:pPr>
      <w:r w:rsidRPr="004454F4">
        <w:rPr>
          <w:rFonts w:cstheme="minorHAnsi"/>
        </w:rPr>
        <w:t>De regler för jäv som anges i detta dokument gäller för:</w:t>
      </w:r>
    </w:p>
    <w:p w:rsidRPr="004454F4" w:rsidR="006C5C9E" w:rsidP="006C5C9E" w:rsidRDefault="006C5C9E" w14:paraId="5C7C32D0" w14:textId="77777777">
      <w:pPr>
        <w:pStyle w:val="Liststycke"/>
        <w:numPr>
          <w:ilvl w:val="0"/>
          <w:numId w:val="6"/>
        </w:numPr>
        <w:rPr>
          <w:rFonts w:cstheme="minorHAnsi"/>
        </w:rPr>
      </w:pPr>
      <w:r w:rsidRPr="004454F4">
        <w:rPr>
          <w:rFonts w:cstheme="minorHAnsi"/>
        </w:rPr>
        <w:t xml:space="preserve">Ledamöter i </w:t>
      </w:r>
      <w:proofErr w:type="gramStart"/>
      <w:r w:rsidRPr="004454F4">
        <w:rPr>
          <w:rFonts w:cstheme="minorHAnsi"/>
        </w:rPr>
        <w:t>SFOGs</w:t>
      </w:r>
      <w:proofErr w:type="gramEnd"/>
      <w:r w:rsidRPr="004454F4">
        <w:rPr>
          <w:rFonts w:cstheme="minorHAnsi"/>
        </w:rPr>
        <w:t xml:space="preserve"> styrelse </w:t>
      </w:r>
    </w:p>
    <w:p w:rsidRPr="004454F4" w:rsidR="006C5C9E" w:rsidP="01E0AAEB" w:rsidRDefault="006C5C9E" w14:paraId="23B63AB8" w14:textId="1C11B6C8">
      <w:pPr>
        <w:pStyle w:val="Liststycke"/>
        <w:numPr>
          <w:ilvl w:val="0"/>
          <w:numId w:val="6"/>
        </w:numPr>
        <w:rPr>
          <w:rFonts w:cs="Calibri" w:cstheme="minorAscii"/>
        </w:rPr>
      </w:pPr>
      <w:r w:rsidRPr="01E0AAEB" w:rsidR="01E0AAEB">
        <w:rPr>
          <w:rFonts w:cs="Calibri" w:cstheme="minorAscii"/>
        </w:rPr>
        <w:t xml:space="preserve">Ledamöter i </w:t>
      </w:r>
      <w:proofErr w:type="spellStart"/>
      <w:r w:rsidRPr="01E0AAEB" w:rsidR="01E0AAEB">
        <w:rPr>
          <w:rFonts w:cs="Calibri" w:cstheme="minorAscii"/>
        </w:rPr>
        <w:t>SFOGs</w:t>
      </w:r>
      <w:proofErr w:type="spellEnd"/>
      <w:r w:rsidRPr="01E0AAEB" w:rsidR="01E0AAEB">
        <w:rPr>
          <w:rFonts w:cs="Calibri" w:cstheme="minorAscii"/>
        </w:rPr>
        <w:t xml:space="preserve">  nämnd</w:t>
      </w:r>
      <w:r w:rsidRPr="01E0AAEB" w:rsidR="01E0AAEB">
        <w:rPr>
          <w:rFonts w:cs="Calibri" w:cstheme="minorAscii"/>
        </w:rPr>
        <w:t>er samt SNAKS</w:t>
      </w:r>
    </w:p>
    <w:p w:rsidR="01E0AAEB" w:rsidP="01E0AAEB" w:rsidRDefault="01E0AAEB" w14:paraId="60A2A0BD" w14:textId="44648330">
      <w:pPr>
        <w:pStyle w:val="Liststycke"/>
        <w:numPr>
          <w:ilvl w:val="0"/>
          <w:numId w:val="6"/>
        </w:numPr>
        <w:rPr/>
      </w:pPr>
      <w:r w:rsidRPr="01E0AAEB" w:rsidR="01E0AAEB">
        <w:rPr>
          <w:rFonts w:cs="Calibri" w:cstheme="minorAscii"/>
        </w:rPr>
        <w:t xml:space="preserve">Kursarrangörer av </w:t>
      </w:r>
      <w:proofErr w:type="spellStart"/>
      <w:r w:rsidRPr="01E0AAEB" w:rsidR="01E0AAEB">
        <w:rPr>
          <w:rFonts w:cs="Calibri" w:cstheme="minorAscii"/>
        </w:rPr>
        <w:t>SFOGs</w:t>
      </w:r>
      <w:proofErr w:type="spellEnd"/>
      <w:r w:rsidRPr="01E0AAEB" w:rsidR="01E0AAEB">
        <w:rPr>
          <w:rFonts w:cs="Calibri" w:cstheme="minorAscii"/>
        </w:rPr>
        <w:t xml:space="preserve"> ST- kurser och fortbildningskurser</w:t>
      </w:r>
    </w:p>
    <w:p w:rsidRPr="004454F4" w:rsidR="006C5C9E" w:rsidP="006C5C9E" w:rsidRDefault="006C5C9E" w14:paraId="20F76090" w14:textId="77777777">
      <w:pPr>
        <w:pStyle w:val="Liststycke"/>
        <w:numPr>
          <w:ilvl w:val="0"/>
          <w:numId w:val="6"/>
        </w:numPr>
        <w:rPr>
          <w:rFonts w:cstheme="minorHAnsi"/>
        </w:rPr>
      </w:pPr>
      <w:r w:rsidRPr="004454F4">
        <w:rPr>
          <w:rFonts w:cstheme="minorHAnsi"/>
        </w:rPr>
        <w:t>Uppdrag som ordförande eller sekreterare i AR-Grupper</w:t>
      </w:r>
    </w:p>
    <w:p w:rsidRPr="004454F4" w:rsidR="006C5C9E" w:rsidP="006C5C9E" w:rsidRDefault="006C5C9E" w14:paraId="4D40453C" w14:textId="77777777">
      <w:pPr>
        <w:pStyle w:val="Liststycke"/>
        <w:numPr>
          <w:ilvl w:val="0"/>
          <w:numId w:val="6"/>
        </w:numPr>
        <w:rPr>
          <w:rFonts w:cstheme="minorHAnsi"/>
        </w:rPr>
      </w:pPr>
      <w:r w:rsidRPr="004454F4">
        <w:rPr>
          <w:rFonts w:cstheme="minorHAnsi"/>
        </w:rPr>
        <w:t>Medverkan i författande av ARG-rapporter, råd och riktlinjer</w:t>
      </w:r>
    </w:p>
    <w:p w:rsidRPr="00D04822" w:rsidR="00D04822" w:rsidP="00D04822" w:rsidRDefault="00D04822" w14:paraId="2C3FA104" w14:textId="77777777">
      <w:pPr>
        <w:rPr>
          <w:rFonts w:cstheme="minorHAnsi"/>
        </w:rPr>
      </w:pPr>
      <w:r w:rsidRPr="00D04822">
        <w:rPr>
          <w:rFonts w:cstheme="minorHAnsi"/>
        </w:rPr>
        <w:t xml:space="preserve">Tidigare beslutade jävsregler för AR-Grupper och för </w:t>
      </w:r>
      <w:proofErr w:type="gramStart"/>
      <w:r w:rsidRPr="00D04822">
        <w:rPr>
          <w:rFonts w:cstheme="minorHAnsi"/>
        </w:rPr>
        <w:t>SFOGs</w:t>
      </w:r>
      <w:proofErr w:type="gramEnd"/>
      <w:r w:rsidRPr="00D04822">
        <w:rPr>
          <w:rFonts w:cstheme="minorHAnsi"/>
        </w:rPr>
        <w:t xml:space="preserve"> styrelse ersätts av detta dokument.</w:t>
      </w:r>
    </w:p>
    <w:p w:rsidRPr="004454F4" w:rsidR="006C5C9E" w:rsidP="00D04822" w:rsidRDefault="006C5C9E" w14:paraId="4B28F23B" w14:textId="65E65F74">
      <w:pPr>
        <w:spacing w:before="120" w:after="0"/>
        <w:rPr>
          <w:rFonts w:cstheme="minorHAnsi"/>
        </w:rPr>
      </w:pPr>
      <w:r w:rsidRPr="004454F4">
        <w:rPr>
          <w:rFonts w:cstheme="minorHAnsi"/>
        </w:rPr>
        <w:t xml:space="preserve">Jäv innebär </w:t>
      </w:r>
      <w:r>
        <w:rPr>
          <w:rFonts w:cstheme="minorHAnsi"/>
        </w:rPr>
        <w:t>omständigheter</w:t>
      </w:r>
      <w:r w:rsidRPr="004454F4">
        <w:rPr>
          <w:rFonts w:cstheme="minorHAnsi"/>
        </w:rPr>
        <w:t xml:space="preserve"> som kan innebära att en person i aktuellt sammanhang har intressen som kan stå i motsättning med något av </w:t>
      </w:r>
      <w:proofErr w:type="gramStart"/>
      <w:r w:rsidRPr="004454F4">
        <w:rPr>
          <w:rFonts w:cstheme="minorHAnsi"/>
        </w:rPr>
        <w:t>SFOGs</w:t>
      </w:r>
      <w:proofErr w:type="gramEnd"/>
      <w:r w:rsidRPr="004454F4">
        <w:rPr>
          <w:rFonts w:cstheme="minorHAnsi"/>
        </w:rPr>
        <w:t xml:space="preserve"> syften, som enligt våra stadgar är att främja utvecklingen av obstetrik och gynekologi, verka för bästa möjliga hälso- och sjukvård för kvinnor, </w:t>
      </w:r>
      <w:r w:rsidR="00CA6E58">
        <w:rPr>
          <w:rFonts w:cstheme="minorHAnsi"/>
        </w:rPr>
        <w:br/>
      </w:r>
      <w:r w:rsidRPr="004454F4">
        <w:rPr>
          <w:rFonts w:cstheme="minorHAnsi"/>
        </w:rPr>
        <w:t>och att tillvarata medlemmarnas professionella och fackliga intressen.</w:t>
      </w:r>
    </w:p>
    <w:p w:rsidRPr="004454F4" w:rsidR="006C5C9E" w:rsidP="00D04822" w:rsidRDefault="006C5C9E" w14:paraId="7CE1B0A0" w14:textId="26EAD554">
      <w:pPr>
        <w:spacing w:before="120" w:after="0"/>
        <w:rPr>
          <w:rFonts w:cstheme="minorHAnsi"/>
          <w:color w:val="3C3537"/>
        </w:rPr>
      </w:pPr>
      <w:r w:rsidRPr="004454F4">
        <w:rPr>
          <w:rFonts w:cstheme="minorHAnsi"/>
        </w:rPr>
        <w:t xml:space="preserve">De typer av jäv som fr.a. </w:t>
      </w:r>
      <w:r>
        <w:rPr>
          <w:rFonts w:cstheme="minorHAnsi"/>
        </w:rPr>
        <w:t>bör beaktas</w:t>
      </w:r>
      <w:r w:rsidRPr="004454F4">
        <w:rPr>
          <w:rFonts w:cstheme="minorHAnsi"/>
        </w:rPr>
        <w:t xml:space="preserve"> är om ekonomiskt intresse föreligger som kan stå i strid med </w:t>
      </w:r>
      <w:proofErr w:type="gramStart"/>
      <w:r w:rsidRPr="004454F4">
        <w:rPr>
          <w:rFonts w:cstheme="minorHAnsi"/>
        </w:rPr>
        <w:t>SFOGs</w:t>
      </w:r>
      <w:proofErr w:type="gramEnd"/>
      <w:r w:rsidRPr="004454F4">
        <w:rPr>
          <w:rFonts w:cstheme="minorHAnsi"/>
        </w:rPr>
        <w:t xml:space="preserve"> syften, </w:t>
      </w:r>
      <w:r>
        <w:rPr>
          <w:rFonts w:cstheme="minorHAnsi"/>
        </w:rPr>
        <w:t xml:space="preserve">eller innebär att opartiskheten kan ifrågasättas vid beslut eller vid författande av rapporter, råd eller riktlinjer, </w:t>
      </w:r>
      <w:r w:rsidRPr="004454F4">
        <w:rPr>
          <w:rFonts w:cstheme="minorHAnsi"/>
        </w:rPr>
        <w:t>eller om andra åtaganden kan vara</w:t>
      </w:r>
      <w:r>
        <w:rPr>
          <w:rFonts w:cstheme="minorHAnsi"/>
        </w:rPr>
        <w:t xml:space="preserve"> </w:t>
      </w:r>
      <w:r w:rsidRPr="004454F4">
        <w:rPr>
          <w:rFonts w:cstheme="minorHAnsi"/>
        </w:rPr>
        <w:t>förtroendeskadliga för SFOG</w:t>
      </w:r>
      <w:r w:rsidRPr="004454F4">
        <w:rPr>
          <w:rFonts w:cstheme="minorHAnsi"/>
          <w:color w:val="3C3537"/>
        </w:rPr>
        <w:t xml:space="preserve">. </w:t>
      </w:r>
    </w:p>
    <w:p w:rsidR="006C5C9E" w:rsidP="00AB7CAF" w:rsidRDefault="006C5C9E" w14:paraId="5C28DC58" w14:textId="77777777">
      <w:pPr>
        <w:spacing w:before="120"/>
        <w:rPr>
          <w:b/>
        </w:rPr>
      </w:pPr>
    </w:p>
    <w:p w:rsidRPr="006C5C9E" w:rsidR="00AB7CAF" w:rsidP="00AB7CAF" w:rsidRDefault="00AB7CAF" w14:paraId="06E39C45" w14:textId="269A1475">
      <w:pPr>
        <w:spacing w:before="120"/>
        <w:rPr>
          <w:b/>
        </w:rPr>
      </w:pPr>
      <w:r w:rsidRPr="00504A93">
        <w:rPr>
          <w:b/>
        </w:rPr>
        <w:t xml:space="preserve">Jävsregler för </w:t>
      </w:r>
      <w:proofErr w:type="gramStart"/>
      <w:r w:rsidRPr="00504A93">
        <w:rPr>
          <w:b/>
        </w:rPr>
        <w:t>SFOGs</w:t>
      </w:r>
      <w:proofErr w:type="gramEnd"/>
      <w:r w:rsidRPr="00504A93">
        <w:rPr>
          <w:b/>
        </w:rPr>
        <w:t xml:space="preserve"> styrelse </w:t>
      </w:r>
    </w:p>
    <w:p w:rsidR="00F36DDF" w:rsidP="00F36DDF" w:rsidRDefault="00AB7CAF" w14:paraId="2CB01B01" w14:textId="72F81493">
      <w:pPr>
        <w:pStyle w:val="Liststycke"/>
        <w:numPr>
          <w:ilvl w:val="0"/>
          <w:numId w:val="1"/>
        </w:numPr>
        <w:spacing w:before="120"/>
        <w:contextualSpacing w:val="0"/>
      </w:pPr>
      <w:r w:rsidRPr="00F903B7">
        <w:t>Jäv för styrelsemedlem föreligger om styrelsemedlem har egna intressen som riskerar kollidera med föreningens intresse.</w:t>
      </w:r>
      <w:r w:rsidRPr="00F903B7" w:rsidR="00EA33B2">
        <w:t xml:space="preserve"> Grundprincipen för </w:t>
      </w:r>
      <w:proofErr w:type="gramStart"/>
      <w:r w:rsidRPr="00F903B7" w:rsidR="00EA33B2">
        <w:t>SFOGs</w:t>
      </w:r>
      <w:proofErr w:type="gramEnd"/>
      <w:r w:rsidRPr="00F903B7" w:rsidR="00EA33B2">
        <w:t xml:space="preserve"> styrelsearbete är att potentiellt jäv ska deklareras, och att styrelseledamot inte ska delta i diskussion och beslut i frågor där jäv kan anses sannolikt.</w:t>
      </w:r>
    </w:p>
    <w:p w:rsidR="00F36DDF" w:rsidP="00F36DDF" w:rsidRDefault="00F36DDF" w14:paraId="25779904" w14:textId="4475FB0D">
      <w:pPr>
        <w:pStyle w:val="Liststycke"/>
        <w:numPr>
          <w:ilvl w:val="1"/>
          <w:numId w:val="1"/>
        </w:numPr>
        <w:spacing w:before="120"/>
        <w:contextualSpacing w:val="0"/>
      </w:pPr>
      <w:r>
        <w:t xml:space="preserve">Styrelseledamot ska inte delta i beslut i vilka </w:t>
      </w:r>
      <w:proofErr w:type="spellStart"/>
      <w:r>
        <w:t>henm</w:t>
      </w:r>
      <w:proofErr w:type="spellEnd"/>
      <w:r>
        <w:t xml:space="preserve"> har egna ekonomiska intressen</w:t>
      </w:r>
    </w:p>
    <w:p w:rsidRPr="00F903B7" w:rsidR="00F36DDF" w:rsidP="00F36DDF" w:rsidRDefault="00F36DDF" w14:paraId="5F40B1B4" w14:textId="4034A693">
      <w:pPr>
        <w:pStyle w:val="Liststycke"/>
        <w:numPr>
          <w:ilvl w:val="1"/>
          <w:numId w:val="1"/>
        </w:numPr>
        <w:spacing w:before="120"/>
        <w:contextualSpacing w:val="0"/>
      </w:pPr>
      <w:r>
        <w:t xml:space="preserve">Styrelseledamot ska inte delta i beslut som rör enskilda medlemmar som hen har en nära relation till, t.ex. handledarskap, </w:t>
      </w:r>
      <w:proofErr w:type="spellStart"/>
      <w:r>
        <w:t>chefsskap</w:t>
      </w:r>
      <w:proofErr w:type="spellEnd"/>
      <w:r>
        <w:t xml:space="preserve">, nära släktskap, eller nära vänskap. </w:t>
      </w:r>
    </w:p>
    <w:p w:rsidR="006C5C9E" w:rsidP="0007209C" w:rsidRDefault="00AB7CAF" w14:paraId="7D2D0820" w14:textId="10E0A6CA">
      <w:pPr>
        <w:pStyle w:val="Liststycke"/>
        <w:numPr>
          <w:ilvl w:val="0"/>
          <w:numId w:val="1"/>
        </w:numPr>
        <w:spacing w:before="120" w:after="120"/>
        <w:ind w:left="714" w:hanging="357"/>
        <w:contextualSpacing w:val="0"/>
      </w:pPr>
      <w:r w:rsidRPr="00F903B7">
        <w:t xml:space="preserve">Inför nominering av ledamot till </w:t>
      </w:r>
      <w:proofErr w:type="gramStart"/>
      <w:r w:rsidRPr="00F903B7">
        <w:t>SFOGs</w:t>
      </w:r>
      <w:proofErr w:type="gramEnd"/>
      <w:r w:rsidRPr="00F903B7">
        <w:t xml:space="preserve"> styrelse ska </w:t>
      </w:r>
      <w:r w:rsidRPr="00F903B7" w:rsidR="00504A93">
        <w:t>valberedningen tillfråga den tilltänkta ledamoten om eventuella jäv, och vederbörande ska lämna en deklaration</w:t>
      </w:r>
      <w:r w:rsidRPr="00F903B7" w:rsidR="00E607F2">
        <w:t xml:space="preserve"> över anställningar, inkomstkällor och andra uppdrag </w:t>
      </w:r>
      <w:r w:rsidRPr="00F903B7" w:rsidR="00504A93">
        <w:t xml:space="preserve">till valberedningen. Valberedningen tar ställning till om det finns jäv som </w:t>
      </w:r>
      <w:r w:rsidRPr="00F903B7" w:rsidR="00DE6898">
        <w:t>innebär att vederbörande är mindre lämplig för styrelseuppdrag</w:t>
      </w:r>
      <w:r w:rsidRPr="00F903B7" w:rsidR="00504A93">
        <w:t xml:space="preserve">. Sådant jäv kan vara </w:t>
      </w:r>
      <w:r w:rsidRPr="00F903B7" w:rsidR="00E607F2">
        <w:t xml:space="preserve">ekonomiska intressen eller andra engagemang som bedöms kollidera med </w:t>
      </w:r>
      <w:proofErr w:type="gramStart"/>
      <w:r w:rsidRPr="00F903B7" w:rsidR="00E607F2">
        <w:t>SFOGs</w:t>
      </w:r>
      <w:proofErr w:type="gramEnd"/>
      <w:r w:rsidRPr="00F903B7" w:rsidR="00E607F2">
        <w:t xml:space="preserve"> intresse eller vara förtroendeskadliga för SFOG.</w:t>
      </w:r>
      <w:r w:rsidRPr="00F903B7" w:rsidR="0058141E">
        <w:t xml:space="preserve"> </w:t>
      </w:r>
    </w:p>
    <w:p w:rsidRPr="00F903B7" w:rsidR="00F36DDF" w:rsidP="00F36DDF" w:rsidRDefault="00F36DDF" w14:paraId="14057352" w14:textId="77777777">
      <w:pPr>
        <w:pStyle w:val="Liststycke"/>
        <w:numPr>
          <w:ilvl w:val="1"/>
          <w:numId w:val="1"/>
        </w:numPr>
        <w:spacing w:before="120" w:after="120"/>
        <w:contextualSpacing w:val="0"/>
      </w:pPr>
      <w:r w:rsidRPr="00F903B7">
        <w:t>Arbete som läkare (gynekolog-obstetriker), inklusive chefsuppdrag i sjukvården, kan inte anses vara jäv för styrelsearbete, eftersom SFOG företräder läkare inom obstetrik och gynekologi. Detta gäller såväl privat- som offentliganställda läkare, och såväl anställda som egenföretagare.</w:t>
      </w:r>
    </w:p>
    <w:p w:rsidR="00F36DDF" w:rsidP="00F36DDF" w:rsidRDefault="00F36DDF" w14:paraId="3025C132" w14:textId="77777777">
      <w:pPr>
        <w:pStyle w:val="Liststycke"/>
        <w:numPr>
          <w:ilvl w:val="1"/>
          <w:numId w:val="1"/>
        </w:numPr>
        <w:spacing w:before="120" w:after="120"/>
        <w:contextualSpacing w:val="0"/>
      </w:pPr>
      <w:r w:rsidRPr="00F903B7">
        <w:t xml:space="preserve">I enskilda frågor kan dock en jävssituation föreligga, då en viss verksamhet i vilken styrelseledamot är verksam kan ha andra intressen än SFOG och </w:t>
      </w:r>
      <w:proofErr w:type="gramStart"/>
      <w:r w:rsidRPr="00F903B7">
        <w:t>SFOGs</w:t>
      </w:r>
      <w:proofErr w:type="gramEnd"/>
      <w:r w:rsidRPr="00F903B7">
        <w:t xml:space="preserve"> medlemmar som helhet. Styrelseledamoten bör i sådana frågor inte delta i diskussion och beslut.</w:t>
      </w:r>
    </w:p>
    <w:p w:rsidR="00F36DDF" w:rsidP="00F36DDF" w:rsidRDefault="00F36DDF" w14:paraId="1FEEE9C8" w14:textId="77777777">
      <w:pPr>
        <w:pStyle w:val="Liststycke"/>
        <w:numPr>
          <w:ilvl w:val="0"/>
          <w:numId w:val="1"/>
        </w:numPr>
        <w:spacing w:before="120" w:after="120"/>
        <w:ind w:left="714" w:hanging="357"/>
        <w:contextualSpacing w:val="0"/>
      </w:pPr>
      <w:r w:rsidRPr="00F903B7">
        <w:t xml:space="preserve">Jävsdeklarationer för styrelsemedlemmar ska finnas på </w:t>
      </w:r>
      <w:proofErr w:type="gramStart"/>
      <w:r w:rsidRPr="00F903B7">
        <w:t>SFOGs</w:t>
      </w:r>
      <w:proofErr w:type="gramEnd"/>
      <w:r w:rsidRPr="00F903B7">
        <w:t xml:space="preserve"> kansli och hemsida, och presenteras vid årsmötet inför nyval eller omval av styrelseledamot. </w:t>
      </w:r>
    </w:p>
    <w:p w:rsidR="006C5C9E" w:rsidP="00F36DDF" w:rsidRDefault="006C5C9E" w14:paraId="45082D02" w14:textId="3E4BE0CB">
      <w:pPr>
        <w:pStyle w:val="Liststycke"/>
        <w:spacing w:before="120" w:after="120"/>
        <w:ind w:left="714"/>
        <w:contextualSpacing w:val="0"/>
      </w:pPr>
    </w:p>
    <w:p w:rsidR="00F36DDF" w:rsidRDefault="00F36DDF" w14:paraId="43C1C994" w14:textId="77777777">
      <w:pPr>
        <w:rPr>
          <w:b/>
        </w:rPr>
      </w:pPr>
      <w:r>
        <w:rPr>
          <w:b/>
        </w:rPr>
        <w:br w:type="page"/>
      </w:r>
    </w:p>
    <w:p w:rsidRPr="006C5C9E" w:rsidR="006C5C9E" w:rsidP="01E0AAEB" w:rsidRDefault="006C5C9E" w14:paraId="35E0937D" w14:textId="02C53F89">
      <w:pPr>
        <w:spacing w:before="120" w:after="120"/>
        <w:rPr>
          <w:b w:val="1"/>
          <w:bCs w:val="1"/>
        </w:rPr>
      </w:pPr>
      <w:r w:rsidRPr="01E0AAEB" w:rsidR="01E0AAEB">
        <w:rPr>
          <w:b w:val="1"/>
          <w:bCs w:val="1"/>
        </w:rPr>
        <w:t>Jävsregler för nämnde</w:t>
      </w:r>
      <w:r w:rsidRPr="01E0AAEB" w:rsidR="01E0AAEB">
        <w:rPr>
          <w:b w:val="1"/>
          <w:bCs w:val="1"/>
        </w:rPr>
        <w:t>r</w:t>
      </w:r>
      <w:r w:rsidRPr="01E0AAEB" w:rsidR="01E0AAEB">
        <w:rPr>
          <w:b w:val="1"/>
          <w:bCs w:val="1"/>
        </w:rPr>
        <w:t xml:space="preserve"> </w:t>
      </w:r>
      <w:r w:rsidRPr="01E0AAEB" w:rsidR="01E0AAEB">
        <w:rPr>
          <w:b w:val="1"/>
          <w:bCs w:val="1"/>
        </w:rPr>
        <w:t>och kursgivare</w:t>
      </w:r>
    </w:p>
    <w:p w:rsidR="006C5C9E" w:rsidP="004059C2" w:rsidRDefault="006C5C9E" w14:paraId="0386EF4A" w14:textId="716A0E50">
      <w:pPr>
        <w:pStyle w:val="Liststycke"/>
        <w:numPr>
          <w:ilvl w:val="0"/>
          <w:numId w:val="1"/>
        </w:numPr>
        <w:spacing w:before="80" w:after="0"/>
        <w:contextualSpacing w:val="0"/>
      </w:pPr>
      <w:r w:rsidRPr="00F903B7">
        <w:t xml:space="preserve">Jäv för </w:t>
      </w:r>
      <w:r>
        <w:t>ledamot</w:t>
      </w:r>
      <w:r w:rsidRPr="00F903B7">
        <w:t xml:space="preserve"> föreligger om </w:t>
      </w:r>
      <w:r>
        <w:t>ledamoten</w:t>
      </w:r>
      <w:r w:rsidRPr="00F903B7">
        <w:t xml:space="preserve"> har egna intressen som riskerar kollidera med </w:t>
      </w:r>
      <w:proofErr w:type="gramStart"/>
      <w:r w:rsidR="004059C2">
        <w:t>SFOGs</w:t>
      </w:r>
      <w:proofErr w:type="gramEnd"/>
      <w:r>
        <w:t xml:space="preserve"> </w:t>
      </w:r>
      <w:r w:rsidRPr="00F903B7">
        <w:t xml:space="preserve">intresse. Grundprincipen är att potentiellt jäv ska deklareras, och att </w:t>
      </w:r>
      <w:r>
        <w:t>l</w:t>
      </w:r>
      <w:r w:rsidRPr="00F903B7">
        <w:t>edamot inte ska delta i diskussion och beslut i frågor där jäv kan anses sannolikt.</w:t>
      </w:r>
    </w:p>
    <w:p w:rsidR="00F36DDF" w:rsidP="004059C2" w:rsidRDefault="00F36DDF" w14:paraId="4D75E621" w14:textId="1777383E">
      <w:pPr>
        <w:pStyle w:val="Liststycke"/>
        <w:numPr>
          <w:ilvl w:val="1"/>
          <w:numId w:val="1"/>
        </w:numPr>
        <w:spacing w:before="80" w:after="0"/>
        <w:contextualSpacing w:val="0"/>
      </w:pPr>
      <w:r>
        <w:t>Ledamot ska inte delta i beslut i vilka hen har egna ekonomiska intressen</w:t>
      </w:r>
    </w:p>
    <w:p w:rsidRPr="00F903B7" w:rsidR="00F36DDF" w:rsidP="004059C2" w:rsidRDefault="00F36DDF" w14:paraId="3F0A6A50" w14:textId="6F7A469E">
      <w:pPr>
        <w:pStyle w:val="Liststycke"/>
        <w:numPr>
          <w:ilvl w:val="1"/>
          <w:numId w:val="1"/>
        </w:numPr>
        <w:spacing w:before="80" w:after="0"/>
        <w:contextualSpacing w:val="0"/>
      </w:pPr>
      <w:r>
        <w:t xml:space="preserve">Ledamot ska inte delta i beslut som rör enskilda medlemmar som hen har en nära relation till, t.ex. handledarskap, </w:t>
      </w:r>
      <w:proofErr w:type="spellStart"/>
      <w:r>
        <w:t>chefsskap</w:t>
      </w:r>
      <w:proofErr w:type="spellEnd"/>
      <w:r>
        <w:t xml:space="preserve">, nära släktskap, eller nära vänskap. </w:t>
      </w:r>
    </w:p>
    <w:p w:rsidR="00A808BA" w:rsidP="004059C2" w:rsidRDefault="00A808BA" w14:paraId="6260D0EC" w14:textId="7BA26DB3">
      <w:pPr>
        <w:pStyle w:val="Liststycke"/>
        <w:numPr>
          <w:ilvl w:val="0"/>
          <w:numId w:val="1"/>
        </w:numPr>
        <w:spacing w:before="80" w:after="0"/>
        <w:ind w:left="714" w:hanging="357"/>
        <w:contextualSpacing w:val="0"/>
      </w:pPr>
      <w:r>
        <w:t>Inför tillsättande av l</w:t>
      </w:r>
      <w:r w:rsidRPr="00F903B7" w:rsidR="006C5C9E">
        <w:t xml:space="preserve">edamot till </w:t>
      </w:r>
      <w:r>
        <w:t>vetenskapsnämnden ska vetenskapliga sekreterare</w:t>
      </w:r>
      <w:r w:rsidR="004059C2">
        <w:t>n</w:t>
      </w:r>
      <w:r>
        <w:t xml:space="preserve"> </w:t>
      </w:r>
      <w:r w:rsidRPr="00F903B7" w:rsidR="006C5C9E">
        <w:t xml:space="preserve">tillfråga den tilltänkta ledamoten om eventuella jäv, och vederbörande ska lämna en deklaration över anställningar, inkomstkällor och andra uppdrag </w:t>
      </w:r>
      <w:r>
        <w:t>till vetenskapliga sekreteraren</w:t>
      </w:r>
      <w:r w:rsidRPr="00F903B7" w:rsidR="006C5C9E">
        <w:t xml:space="preserve">. </w:t>
      </w:r>
      <w:proofErr w:type="gramStart"/>
      <w:r>
        <w:t>SFOGs</w:t>
      </w:r>
      <w:proofErr w:type="gramEnd"/>
      <w:r>
        <w:t xml:space="preserve"> styrelse</w:t>
      </w:r>
      <w:r w:rsidRPr="00F903B7" w:rsidR="006C5C9E">
        <w:t xml:space="preserve"> tar </w:t>
      </w:r>
      <w:r w:rsidR="004059C2">
        <w:t xml:space="preserve">vid behov </w:t>
      </w:r>
      <w:r w:rsidRPr="00F903B7" w:rsidR="006C5C9E">
        <w:t xml:space="preserve">ställning till om det finns jäv som innebär att vederbörande är mindre lämplig för </w:t>
      </w:r>
      <w:r>
        <w:t>ledamotskap</w:t>
      </w:r>
      <w:r w:rsidRPr="00F903B7" w:rsidR="006C5C9E">
        <w:t xml:space="preserve">. Sådant jäv kan vara ekonomiska intressen eller andra engagemang som bedöms kollidera med </w:t>
      </w:r>
      <w:proofErr w:type="gramStart"/>
      <w:r w:rsidRPr="00F903B7" w:rsidR="006C5C9E">
        <w:t>SFOGs</w:t>
      </w:r>
      <w:proofErr w:type="gramEnd"/>
      <w:r w:rsidRPr="00F903B7" w:rsidR="006C5C9E">
        <w:t xml:space="preserve"> intresse eller vara förtroendeskadliga för SFOG.</w:t>
      </w:r>
    </w:p>
    <w:p w:rsidRPr="00F903B7" w:rsidR="006C5C9E" w:rsidP="004059C2" w:rsidRDefault="006C5C9E" w14:paraId="7E54741C" w14:textId="4A2A28D2">
      <w:pPr>
        <w:pStyle w:val="Liststycke"/>
        <w:numPr>
          <w:ilvl w:val="0"/>
          <w:numId w:val="1"/>
        </w:numPr>
        <w:spacing w:before="80" w:after="0"/>
        <w:ind w:left="714" w:hanging="357"/>
        <w:contextualSpacing w:val="0"/>
      </w:pPr>
      <w:r w:rsidRPr="00F903B7">
        <w:t xml:space="preserve">Jävsdeklarationer för </w:t>
      </w:r>
      <w:r w:rsidR="00A808BA">
        <w:t xml:space="preserve">vetenskapliga nämndens ledamöter </w:t>
      </w:r>
      <w:r w:rsidRPr="00F903B7">
        <w:t xml:space="preserve">ska finnas på </w:t>
      </w:r>
      <w:proofErr w:type="gramStart"/>
      <w:r w:rsidRPr="00F903B7">
        <w:t>SFOGs</w:t>
      </w:r>
      <w:proofErr w:type="gramEnd"/>
      <w:r w:rsidRPr="00F903B7">
        <w:t xml:space="preserve"> kansli. </w:t>
      </w:r>
    </w:p>
    <w:p w:rsidR="00A808BA" w:rsidP="00A808BA" w:rsidRDefault="00A808BA" w14:paraId="0AB6713D" w14:textId="77777777">
      <w:pPr>
        <w:rPr>
          <w:b/>
        </w:rPr>
      </w:pPr>
    </w:p>
    <w:p w:rsidRPr="006C5C9E" w:rsidR="00A808BA" w:rsidP="004059C2" w:rsidRDefault="00A808BA" w14:paraId="373F60FD" w14:textId="110F1572">
      <w:pPr>
        <w:spacing w:after="120"/>
        <w:rPr>
          <w:b/>
        </w:rPr>
      </w:pPr>
      <w:r w:rsidRPr="00504A93">
        <w:rPr>
          <w:b/>
        </w:rPr>
        <w:t xml:space="preserve">Jävsregler för </w:t>
      </w:r>
      <w:r>
        <w:rPr>
          <w:b/>
        </w:rPr>
        <w:t>ordföranden och sekreterare i AR-Grupper</w:t>
      </w:r>
      <w:r w:rsidRPr="00504A93">
        <w:rPr>
          <w:b/>
        </w:rPr>
        <w:t xml:space="preserve"> </w:t>
      </w:r>
    </w:p>
    <w:p w:rsidRPr="00F903B7" w:rsidR="00A808BA" w:rsidP="00D04822" w:rsidRDefault="00A808BA" w14:paraId="7DEE75F4" w14:textId="0FBB388D">
      <w:pPr>
        <w:pStyle w:val="Liststycke"/>
        <w:numPr>
          <w:ilvl w:val="0"/>
          <w:numId w:val="1"/>
        </w:numPr>
        <w:spacing w:before="120" w:after="0"/>
        <w:contextualSpacing w:val="0"/>
      </w:pPr>
      <w:r w:rsidRPr="00F903B7">
        <w:t xml:space="preserve">Jäv för </w:t>
      </w:r>
      <w:r>
        <w:t>uppdraget</w:t>
      </w:r>
      <w:r w:rsidRPr="00F903B7">
        <w:t xml:space="preserve"> föreligger om </w:t>
      </w:r>
      <w:r>
        <w:t>ledamoten</w:t>
      </w:r>
      <w:r w:rsidRPr="00F903B7">
        <w:t xml:space="preserve"> har egna intressen som riskerar kollidera med </w:t>
      </w:r>
      <w:proofErr w:type="gramStart"/>
      <w:r>
        <w:t>SFOGs</w:t>
      </w:r>
      <w:proofErr w:type="gramEnd"/>
      <w:r>
        <w:t xml:space="preserve"> </w:t>
      </w:r>
      <w:r w:rsidRPr="00F903B7">
        <w:t>intresse</w:t>
      </w:r>
      <w:r>
        <w:t>, varvid särskilt ska beaktas det specialitetsområde som rör AR-Gruppen</w:t>
      </w:r>
      <w:r w:rsidRPr="00F903B7">
        <w:t xml:space="preserve">. Grundprincipen är att potentiellt jäv ska deklareras, och att </w:t>
      </w:r>
      <w:r>
        <w:t>vederbörande</w:t>
      </w:r>
      <w:r w:rsidRPr="00F903B7">
        <w:t xml:space="preserve"> inte ska delta i diskussion och beslut i frågor där jäv kan anses sannolikt.</w:t>
      </w:r>
    </w:p>
    <w:p w:rsidR="00A808BA" w:rsidP="00D04822" w:rsidRDefault="00A808BA" w14:paraId="40301BA9" w14:textId="7F881ADE">
      <w:pPr>
        <w:pStyle w:val="Liststycke"/>
        <w:numPr>
          <w:ilvl w:val="0"/>
          <w:numId w:val="1"/>
        </w:numPr>
        <w:spacing w:before="120" w:after="0"/>
        <w:ind w:left="714" w:hanging="357"/>
        <w:contextualSpacing w:val="0"/>
      </w:pPr>
      <w:r>
        <w:t>När en AR-Grupp väljer ny ordförande eller sekreterare ska de som är intresserade av att ta på sig uppdraget</w:t>
      </w:r>
      <w:r w:rsidR="00D04822">
        <w:t xml:space="preserve"> presentera sina eventuella jäv</w:t>
      </w:r>
      <w:r>
        <w:t xml:space="preserve"> för AR-Gruppen. V</w:t>
      </w:r>
      <w:r w:rsidRPr="00F903B7">
        <w:t>ederbörande ska</w:t>
      </w:r>
      <w:r>
        <w:t>, innan eller snarast efter utnämnandet,</w:t>
      </w:r>
      <w:r w:rsidRPr="00F903B7">
        <w:t xml:space="preserve"> lämna en deklaration över anställningar, inkomstkällor och andra uppdrag </w:t>
      </w:r>
      <w:r>
        <w:t>till ARGUS</w:t>
      </w:r>
      <w:r w:rsidRPr="00F903B7">
        <w:t xml:space="preserve">. </w:t>
      </w:r>
    </w:p>
    <w:p w:rsidRPr="00F903B7" w:rsidR="00A808BA" w:rsidP="00D04822" w:rsidRDefault="00A808BA" w14:paraId="10A1EC5A" w14:textId="0E0A83B2">
      <w:pPr>
        <w:pStyle w:val="Liststycke"/>
        <w:numPr>
          <w:ilvl w:val="0"/>
          <w:numId w:val="1"/>
        </w:numPr>
        <w:spacing w:before="120" w:after="0"/>
        <w:ind w:left="714" w:hanging="357"/>
        <w:contextualSpacing w:val="0"/>
      </w:pPr>
      <w:r w:rsidRPr="00F903B7">
        <w:t xml:space="preserve">Jävsdeklarationer för </w:t>
      </w:r>
      <w:r>
        <w:t xml:space="preserve">ordföranden och sekreterare i AR-Grupper </w:t>
      </w:r>
      <w:r w:rsidRPr="00F903B7">
        <w:t xml:space="preserve">ska finnas på </w:t>
      </w:r>
      <w:proofErr w:type="gramStart"/>
      <w:r w:rsidRPr="00F903B7">
        <w:t>SFOGs</w:t>
      </w:r>
      <w:proofErr w:type="gramEnd"/>
      <w:r w:rsidRPr="00F903B7">
        <w:t xml:space="preserve"> kansli. </w:t>
      </w:r>
    </w:p>
    <w:p w:rsidRPr="00F903B7" w:rsidR="0007209C" w:rsidP="00D04822" w:rsidRDefault="0007209C" w14:paraId="575371BE" w14:textId="77777777">
      <w:pPr>
        <w:spacing w:before="120" w:after="0"/>
      </w:pPr>
    </w:p>
    <w:p w:rsidRPr="00E023AC" w:rsidR="00A808BA" w:rsidP="004059C2" w:rsidRDefault="00A808BA" w14:paraId="521D09EA" w14:textId="70157BB2">
      <w:pPr>
        <w:spacing w:after="120"/>
        <w:rPr>
          <w:rFonts w:cstheme="minorHAnsi"/>
          <w:b/>
        </w:rPr>
      </w:pPr>
      <w:r w:rsidRPr="00E023AC">
        <w:rPr>
          <w:rFonts w:cstheme="minorHAnsi"/>
          <w:b/>
        </w:rPr>
        <w:t>Jävsregler vid författande av ARG-rapporter, råd och riktlinjer</w:t>
      </w:r>
    </w:p>
    <w:p w:rsidRPr="00E023AC" w:rsidR="00E023AC" w:rsidP="004059C2" w:rsidRDefault="00A808BA" w14:paraId="7ECDB5CC" w14:textId="70CA591C">
      <w:pPr>
        <w:pStyle w:val="Liststycke"/>
        <w:numPr>
          <w:ilvl w:val="0"/>
          <w:numId w:val="7"/>
        </w:numPr>
        <w:spacing w:before="80" w:after="0"/>
        <w:contextualSpacing w:val="0"/>
        <w:rPr>
          <w:rFonts w:cstheme="minorHAnsi"/>
        </w:rPr>
      </w:pPr>
      <w:r w:rsidRPr="00E023AC">
        <w:rPr>
          <w:rFonts w:cstheme="minorHAnsi"/>
        </w:rPr>
        <w:t xml:space="preserve">När en författargrupp utses ska samtliga tilltänkta författare </w:t>
      </w:r>
      <w:r w:rsidRPr="00F903B7" w:rsidR="00E023AC">
        <w:t xml:space="preserve">lämna en deklaration över anställningar, inkomstkällor och andra uppdrag </w:t>
      </w:r>
      <w:r w:rsidR="00E023AC">
        <w:t xml:space="preserve">till ARGUS. Redaktören har ansvar för att tillse att samtliga tilltänkta medförfattare inkommer med dessa. </w:t>
      </w:r>
    </w:p>
    <w:p w:rsidR="00CA6E58" w:rsidP="004059C2" w:rsidRDefault="00E023AC" w14:paraId="6751B0FE" w14:textId="67F8EF36">
      <w:pPr>
        <w:pStyle w:val="Liststycke"/>
        <w:numPr>
          <w:ilvl w:val="0"/>
          <w:numId w:val="7"/>
        </w:numPr>
        <w:spacing w:before="80" w:after="0"/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 xml:space="preserve">Medförfattare till </w:t>
      </w:r>
      <w:r w:rsidRPr="00E023AC">
        <w:rPr>
          <w:rFonts w:cstheme="minorHAnsi"/>
        </w:rPr>
        <w:t>ARG-rapporter, råd och riktlinjer ska inte ha ett ek</w:t>
      </w:r>
      <w:r>
        <w:rPr>
          <w:rFonts w:cstheme="minorHAnsi"/>
        </w:rPr>
        <w:t xml:space="preserve">onomiskt intresse </w:t>
      </w:r>
      <w:r w:rsidR="00CA6E58">
        <w:rPr>
          <w:rFonts w:cstheme="minorHAnsi"/>
        </w:rPr>
        <w:t xml:space="preserve">som kan innebära att opartiskheten </w:t>
      </w:r>
      <w:r w:rsidR="00841E53">
        <w:rPr>
          <w:rFonts w:cstheme="minorHAnsi"/>
        </w:rPr>
        <w:t xml:space="preserve">i det rapporten, rådet eller riktlinjen gäller </w:t>
      </w:r>
      <w:r w:rsidR="00CA6E58">
        <w:rPr>
          <w:rFonts w:cstheme="minorHAnsi"/>
        </w:rPr>
        <w:t>kan ifrågasättas</w:t>
      </w:r>
      <w:r>
        <w:rPr>
          <w:rFonts w:cstheme="minorHAnsi"/>
        </w:rPr>
        <w:t>. ARGUS har att ta ställning till om jäv föreligger som gör det olämpligt att en person</w:t>
      </w:r>
      <w:r w:rsidR="00CA6E58">
        <w:rPr>
          <w:rFonts w:cstheme="minorHAnsi"/>
        </w:rPr>
        <w:t xml:space="preserve"> medverkar som författare.</w:t>
      </w:r>
    </w:p>
    <w:p w:rsidRPr="00E023AC" w:rsidR="00E023AC" w:rsidP="004059C2" w:rsidRDefault="00CA6E58" w14:paraId="1DC975B2" w14:textId="42E2D996">
      <w:pPr>
        <w:pStyle w:val="Liststycke"/>
        <w:numPr>
          <w:ilvl w:val="0"/>
          <w:numId w:val="7"/>
        </w:numPr>
        <w:spacing w:before="80" w:after="0"/>
        <w:ind w:left="714" w:hanging="357"/>
        <w:contextualSpacing w:val="0"/>
        <w:rPr>
          <w:rFonts w:cstheme="minorHAnsi"/>
        </w:rPr>
      </w:pPr>
      <w:r>
        <w:rPr>
          <w:rFonts w:cstheme="minorHAnsi"/>
        </w:rPr>
        <w:t>För övriga personer med potentiellt jäv ska dessa redovisas i ARG-rapporten, rådet eller riktlinjen i förtext eller appendix.</w:t>
      </w:r>
    </w:p>
    <w:p w:rsidR="00CA6E58" w:rsidP="00F36DDF" w:rsidRDefault="00CA6E58" w14:paraId="68F86685" w14:textId="77777777">
      <w:pPr>
        <w:rPr>
          <w:highlight w:val="yellow"/>
        </w:rPr>
      </w:pPr>
    </w:p>
    <w:p w:rsidR="00CA6E58" w:rsidP="00AB7CAF" w:rsidRDefault="00CA6E58" w14:paraId="083AABC2" w14:textId="0C688F19">
      <w:pPr>
        <w:spacing w:before="120"/>
      </w:pPr>
      <w:r>
        <w:t>Dessa riktlinjer har beslutats vid SFOG styrelsemöte 2018-12-05</w:t>
      </w:r>
    </w:p>
    <w:p w:rsidR="00CA6E58" w:rsidP="00AB7CAF" w:rsidRDefault="00CA6E58" w14:paraId="22467299" w14:textId="03A71A1F">
      <w:pPr>
        <w:spacing w:before="120"/>
      </w:pPr>
    </w:p>
    <w:p w:rsidR="00CA6E58" w:rsidP="00AB7CAF" w:rsidRDefault="00CA6E58" w14:paraId="515C23A6" w14:textId="34DE1CFA">
      <w:pPr>
        <w:spacing w:before="120"/>
      </w:pPr>
      <w:r>
        <w:t>Andreas Herbst</w:t>
      </w:r>
      <w:r>
        <w:br/>
      </w:r>
      <w:r>
        <w:t>Ordförande, SFOG</w:t>
      </w:r>
    </w:p>
    <w:sectPr w:rsidR="00CA6E5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1D3"/>
    <w:multiLevelType w:val="hybridMultilevel"/>
    <w:tmpl w:val="860CF11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A2C61"/>
    <w:multiLevelType w:val="hybridMultilevel"/>
    <w:tmpl w:val="88DE49B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8D81119"/>
    <w:multiLevelType w:val="hybridMultilevel"/>
    <w:tmpl w:val="3358478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08E64E7"/>
    <w:multiLevelType w:val="multilevel"/>
    <w:tmpl w:val="6798C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2762565"/>
    <w:multiLevelType w:val="hybridMultilevel"/>
    <w:tmpl w:val="9D9ACCEC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2112FA3"/>
    <w:multiLevelType w:val="multilevel"/>
    <w:tmpl w:val="7C460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67847489"/>
    <w:multiLevelType w:val="multilevel"/>
    <w:tmpl w:val="D9E49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55F"/>
    <w:rsid w:val="0004655F"/>
    <w:rsid w:val="0007209C"/>
    <w:rsid w:val="000E70C2"/>
    <w:rsid w:val="00183261"/>
    <w:rsid w:val="002F4DE2"/>
    <w:rsid w:val="00340118"/>
    <w:rsid w:val="004059C2"/>
    <w:rsid w:val="004C3F1D"/>
    <w:rsid w:val="00504A93"/>
    <w:rsid w:val="005172A0"/>
    <w:rsid w:val="00576043"/>
    <w:rsid w:val="0058141E"/>
    <w:rsid w:val="0065124A"/>
    <w:rsid w:val="006B52C7"/>
    <w:rsid w:val="006C5C9E"/>
    <w:rsid w:val="007312D2"/>
    <w:rsid w:val="00841E53"/>
    <w:rsid w:val="008D04B4"/>
    <w:rsid w:val="00A808BA"/>
    <w:rsid w:val="00AB7CAF"/>
    <w:rsid w:val="00B7081B"/>
    <w:rsid w:val="00BB62A9"/>
    <w:rsid w:val="00CA0092"/>
    <w:rsid w:val="00CA6E58"/>
    <w:rsid w:val="00D04822"/>
    <w:rsid w:val="00D10E28"/>
    <w:rsid w:val="00DE6898"/>
    <w:rsid w:val="00E023AC"/>
    <w:rsid w:val="00E14CAA"/>
    <w:rsid w:val="00E607F2"/>
    <w:rsid w:val="00E77AA6"/>
    <w:rsid w:val="00EA33B2"/>
    <w:rsid w:val="00F020DB"/>
    <w:rsid w:val="00F36DDF"/>
    <w:rsid w:val="00F903B7"/>
    <w:rsid w:val="00FE0F32"/>
    <w:rsid w:val="00FF6F41"/>
    <w:rsid w:val="01E0A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EB431"/>
  <w15:chartTrackingRefBased/>
  <w15:docId w15:val="{0C869BE2-0166-4665-9923-2DD7BE2F11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Rubrik2">
    <w:name w:val="heading 2"/>
    <w:basedOn w:val="Normal"/>
    <w:link w:val="Rubrik2Char"/>
    <w:uiPriority w:val="9"/>
    <w:qFormat/>
    <w:rsid w:val="00B7081B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sv-SE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40118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B7CAF"/>
    <w:pPr>
      <w:ind w:left="720"/>
      <w:contextualSpacing/>
    </w:pPr>
  </w:style>
  <w:style w:type="character" w:styleId="Betoning">
    <w:name w:val="Emphasis"/>
    <w:basedOn w:val="Standardstycketeckensnitt"/>
    <w:uiPriority w:val="20"/>
    <w:qFormat/>
    <w:rsid w:val="00AB7CAF"/>
    <w:rPr>
      <w:b/>
      <w:bCs/>
      <w:i w:val="0"/>
      <w:iCs w:val="0"/>
    </w:rPr>
  </w:style>
  <w:style w:type="character" w:styleId="st1" w:customStyle="1">
    <w:name w:val="st1"/>
    <w:basedOn w:val="Standardstycketeckensnitt"/>
    <w:rsid w:val="00AB7CAF"/>
  </w:style>
  <w:style w:type="character" w:styleId="Rubrik2Char" w:customStyle="1">
    <w:name w:val="Rubrik 2 Char"/>
    <w:basedOn w:val="Standardstycketeckensnitt"/>
    <w:link w:val="Rubrik2"/>
    <w:uiPriority w:val="9"/>
    <w:rsid w:val="00B7081B"/>
    <w:rPr>
      <w:rFonts w:ascii="Times New Roman" w:hAnsi="Times New Roman" w:eastAsia="Times New Roman" w:cs="Times New Roman"/>
      <w:b/>
      <w:bCs/>
      <w:sz w:val="36"/>
      <w:szCs w:val="36"/>
      <w:lang w:eastAsia="sv-SE"/>
    </w:rPr>
  </w:style>
  <w:style w:type="character" w:styleId="mw-headline" w:customStyle="1">
    <w:name w:val="mw-headline"/>
    <w:basedOn w:val="Standardstycketeckensnitt"/>
    <w:rsid w:val="00B7081B"/>
  </w:style>
  <w:style w:type="character" w:styleId="Rubrik4Char" w:customStyle="1">
    <w:name w:val="Rubrik 4 Char"/>
    <w:basedOn w:val="Standardstycketeckensnitt"/>
    <w:link w:val="Rubrik4"/>
    <w:uiPriority w:val="9"/>
    <w:semiHidden/>
    <w:rsid w:val="00340118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Normalwebb">
    <w:name w:val="Normal (Web)"/>
    <w:basedOn w:val="Normal"/>
    <w:uiPriority w:val="99"/>
    <w:semiHidden/>
    <w:unhideWhenUsed/>
    <w:rsid w:val="0034011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6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1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8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27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36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3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3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9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0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6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0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00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26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8609A649A9C44580652F574CAB0928" ma:contentTypeVersion="15" ma:contentTypeDescription="Skapa ett nytt dokument." ma:contentTypeScope="" ma:versionID="380fde30403a4c990133a6811328714b">
  <xsd:schema xmlns:xsd="http://www.w3.org/2001/XMLSchema" xmlns:xs="http://www.w3.org/2001/XMLSchema" xmlns:p="http://schemas.microsoft.com/office/2006/metadata/properties" xmlns:ns2="99a4064b-bcaf-44f0-ad37-13a99701d47f" xmlns:ns3="3aa5618d-c741-4b86-9f3f-199ed54e5793" targetNamespace="http://schemas.microsoft.com/office/2006/metadata/properties" ma:root="true" ma:fieldsID="6c5a94967748ceca3db83eb7f12b6fde" ns2:_="" ns3:_="">
    <xsd:import namespace="99a4064b-bcaf-44f0-ad37-13a99701d47f"/>
    <xsd:import namespace="3aa5618d-c741-4b86-9f3f-199ed54e5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4064b-bcaf-44f0-ad37-13a99701d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17f37e4c-e8f9-4da8-ada7-108583586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5618d-c741-4b86-9f3f-199ed54e5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a862309-87d3-4c2c-a62e-41958ea4c56f}" ma:internalName="TaxCatchAll" ma:showField="CatchAllData" ma:web="3aa5618d-c741-4b86-9f3f-199ed54e57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a4064b-bcaf-44f0-ad37-13a99701d47f">
      <Terms xmlns="http://schemas.microsoft.com/office/infopath/2007/PartnerControls"/>
    </lcf76f155ced4ddcb4097134ff3c332f>
    <TaxCatchAll xmlns="3aa5618d-c741-4b86-9f3f-199ed54e5793" xsi:nil="true"/>
  </documentManagement>
</p:properties>
</file>

<file path=customXml/itemProps1.xml><?xml version="1.0" encoding="utf-8"?>
<ds:datastoreItem xmlns:ds="http://schemas.openxmlformats.org/officeDocument/2006/customXml" ds:itemID="{F4E00075-B453-4D36-9845-711EBCFB2066}"/>
</file>

<file path=customXml/itemProps2.xml><?xml version="1.0" encoding="utf-8"?>
<ds:datastoreItem xmlns:ds="http://schemas.openxmlformats.org/officeDocument/2006/customXml" ds:itemID="{4D27F3E5-B975-4A9F-9F2F-443EE57422EC}"/>
</file>

<file path=customXml/itemProps3.xml><?xml version="1.0" encoding="utf-8"?>
<ds:datastoreItem xmlns:ds="http://schemas.openxmlformats.org/officeDocument/2006/customXml" ds:itemID="{87D428C2-D3E6-47C0-B0DB-2B12BA42E2D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Herbst</dc:creator>
  <cp:keywords/>
  <dc:description/>
  <cp:lastModifiedBy>Eva Uustal</cp:lastModifiedBy>
  <cp:revision>3</cp:revision>
  <dcterms:created xsi:type="dcterms:W3CDTF">2018-12-03T08:10:00Z</dcterms:created>
  <dcterms:modified xsi:type="dcterms:W3CDTF">2019-10-24T12:43:48Z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0x010100CF8609A649A9C44580652F574CAB0928</vt:lpwstr>
  </property>
  <property fmtid="{D5CDD505-2E9C-101B-9397-08002B2CF9AE}" pid="3" name="MediaServiceImageTags">
    <vt:lpwstr/>
  </property>
</Properties>
</file>