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C0" w:rsidRDefault="00440F93">
      <w:pPr>
        <w:rPr>
          <w:sz w:val="36"/>
          <w:szCs w:val="36"/>
        </w:rPr>
      </w:pPr>
      <w:bookmarkStart w:id="0" w:name="_GoBack"/>
      <w:r>
        <w:rPr>
          <w:sz w:val="36"/>
          <w:szCs w:val="36"/>
        </w:rPr>
        <w:t>FARG-protokoll 2015-11-13</w:t>
      </w:r>
    </w:p>
    <w:bookmarkEnd w:id="0"/>
    <w:p w:rsidR="00C60931" w:rsidRPr="00C60931" w:rsidRDefault="00C60931" w:rsidP="00C60931">
      <w:pPr>
        <w:rPr>
          <w:sz w:val="24"/>
          <w:szCs w:val="24"/>
        </w:rPr>
      </w:pPr>
      <w:r w:rsidRPr="00C60931">
        <w:rPr>
          <w:sz w:val="24"/>
          <w:szCs w:val="24"/>
        </w:rPr>
        <w:t xml:space="preserve">Närvarande: Kristina </w:t>
      </w:r>
      <w:proofErr w:type="spellStart"/>
      <w:r w:rsidRPr="00C60931">
        <w:rPr>
          <w:sz w:val="24"/>
          <w:szCs w:val="24"/>
        </w:rPr>
        <w:t>Gemzell</w:t>
      </w:r>
      <w:proofErr w:type="spellEnd"/>
      <w:r w:rsidRPr="00C60931">
        <w:rPr>
          <w:sz w:val="24"/>
          <w:szCs w:val="24"/>
        </w:rPr>
        <w:t xml:space="preserve">-Danielsson </w:t>
      </w:r>
      <w:proofErr w:type="spellStart"/>
      <w:r w:rsidRPr="00C60931">
        <w:rPr>
          <w:sz w:val="24"/>
          <w:szCs w:val="24"/>
        </w:rPr>
        <w:t>ordf</w:t>
      </w:r>
      <w:proofErr w:type="spellEnd"/>
      <w:r w:rsidRPr="00C60931">
        <w:rPr>
          <w:sz w:val="24"/>
          <w:szCs w:val="24"/>
        </w:rPr>
        <w:t xml:space="preserve">, Helena Kopp </w:t>
      </w:r>
      <w:proofErr w:type="spellStart"/>
      <w:r w:rsidRPr="00C60931">
        <w:rPr>
          <w:sz w:val="24"/>
          <w:szCs w:val="24"/>
        </w:rPr>
        <w:t>Kallner</w:t>
      </w:r>
      <w:proofErr w:type="spellEnd"/>
      <w:r w:rsidRPr="00C60931">
        <w:rPr>
          <w:sz w:val="24"/>
          <w:szCs w:val="24"/>
        </w:rPr>
        <w:t xml:space="preserve"> </w:t>
      </w:r>
      <w:proofErr w:type="spellStart"/>
      <w:r w:rsidRPr="00C60931">
        <w:rPr>
          <w:sz w:val="24"/>
          <w:szCs w:val="24"/>
        </w:rPr>
        <w:t>sekr</w:t>
      </w:r>
      <w:proofErr w:type="spellEnd"/>
      <w:r w:rsidRPr="00C60931">
        <w:rPr>
          <w:sz w:val="24"/>
          <w:szCs w:val="24"/>
        </w:rPr>
        <w:t xml:space="preserve">, </w:t>
      </w:r>
    </w:p>
    <w:p w:rsidR="00C60931" w:rsidRDefault="00C60931" w:rsidP="00C60931">
      <w:pPr>
        <w:rPr>
          <w:sz w:val="24"/>
          <w:szCs w:val="24"/>
        </w:rPr>
      </w:pPr>
      <w:r>
        <w:rPr>
          <w:sz w:val="24"/>
          <w:szCs w:val="24"/>
        </w:rPr>
        <w:t xml:space="preserve">Gull-Britt Andersson, Inga-Maj Andersson, Ylva </w:t>
      </w:r>
      <w:proofErr w:type="spellStart"/>
      <w:r>
        <w:rPr>
          <w:sz w:val="24"/>
          <w:szCs w:val="24"/>
        </w:rPr>
        <w:t>Attermo</w:t>
      </w:r>
      <w:proofErr w:type="spellEnd"/>
      <w:r>
        <w:rPr>
          <w:sz w:val="24"/>
          <w:szCs w:val="24"/>
        </w:rPr>
        <w:t xml:space="preserve"> Persson, Anna Axelsson, Monika Axelsson, </w:t>
      </w:r>
      <w:proofErr w:type="spellStart"/>
      <w:r>
        <w:rPr>
          <w:sz w:val="24"/>
          <w:szCs w:val="24"/>
        </w:rPr>
        <w:t>Febe</w:t>
      </w:r>
      <w:proofErr w:type="spellEnd"/>
      <w:r>
        <w:rPr>
          <w:sz w:val="24"/>
          <w:szCs w:val="24"/>
        </w:rPr>
        <w:t xml:space="preserve"> Blohm, Karin Boyer, Karin </w:t>
      </w:r>
      <w:proofErr w:type="spellStart"/>
      <w:r>
        <w:rPr>
          <w:sz w:val="24"/>
          <w:szCs w:val="24"/>
        </w:rPr>
        <w:t>Breding</w:t>
      </w:r>
      <w:proofErr w:type="spellEnd"/>
      <w:r>
        <w:rPr>
          <w:sz w:val="24"/>
          <w:szCs w:val="24"/>
        </w:rPr>
        <w:t xml:space="preserve">, Eva Broberg, Carolina Brost, Jan </w:t>
      </w:r>
      <w:proofErr w:type="spellStart"/>
      <w:r>
        <w:rPr>
          <w:sz w:val="24"/>
          <w:szCs w:val="24"/>
        </w:rPr>
        <w:t>Brynhildsen</w:t>
      </w:r>
      <w:proofErr w:type="spellEnd"/>
      <w:r>
        <w:rPr>
          <w:sz w:val="24"/>
          <w:szCs w:val="24"/>
        </w:rPr>
        <w:t xml:space="preserve">, Annie </w:t>
      </w:r>
      <w:proofErr w:type="spellStart"/>
      <w:r>
        <w:rPr>
          <w:sz w:val="24"/>
          <w:szCs w:val="24"/>
        </w:rPr>
        <w:t>Claar</w:t>
      </w:r>
      <w:proofErr w:type="spellEnd"/>
      <w:r>
        <w:rPr>
          <w:sz w:val="24"/>
          <w:szCs w:val="24"/>
        </w:rPr>
        <w:t xml:space="preserve">, Anette </w:t>
      </w:r>
      <w:proofErr w:type="spellStart"/>
      <w:r>
        <w:rPr>
          <w:sz w:val="24"/>
          <w:szCs w:val="24"/>
        </w:rPr>
        <w:t>Daberius</w:t>
      </w:r>
      <w:proofErr w:type="spellEnd"/>
      <w:r>
        <w:rPr>
          <w:sz w:val="24"/>
          <w:szCs w:val="24"/>
        </w:rPr>
        <w:t xml:space="preserve">, Karin </w:t>
      </w:r>
      <w:proofErr w:type="spellStart"/>
      <w:r>
        <w:rPr>
          <w:sz w:val="24"/>
          <w:szCs w:val="24"/>
        </w:rPr>
        <w:t>Emtell</w:t>
      </w:r>
      <w:proofErr w:type="spellEnd"/>
      <w:r>
        <w:rPr>
          <w:sz w:val="24"/>
          <w:szCs w:val="24"/>
        </w:rPr>
        <w:t xml:space="preserve">-Iwarsson, Helen Engström, Agnes Erickson, Martina Franck, Olle </w:t>
      </w:r>
      <w:proofErr w:type="spellStart"/>
      <w:r>
        <w:rPr>
          <w:sz w:val="24"/>
          <w:szCs w:val="24"/>
        </w:rPr>
        <w:t>Frankman</w:t>
      </w:r>
      <w:proofErr w:type="spellEnd"/>
      <w:r>
        <w:rPr>
          <w:sz w:val="24"/>
          <w:szCs w:val="24"/>
        </w:rPr>
        <w:t>, Ingrid Frisk, Anne Gottlieb</w:t>
      </w:r>
      <w:r w:rsidRPr="00C60931">
        <w:rPr>
          <w:sz w:val="24"/>
          <w:szCs w:val="24"/>
        </w:rPr>
        <w:t xml:space="preserve">, </w:t>
      </w:r>
      <w:r>
        <w:rPr>
          <w:sz w:val="24"/>
          <w:szCs w:val="24"/>
        </w:rPr>
        <w:t>Mariann</w:t>
      </w:r>
      <w:r w:rsidRPr="00C60931">
        <w:rPr>
          <w:sz w:val="24"/>
          <w:szCs w:val="24"/>
        </w:rPr>
        <w:t xml:space="preserve"> Hansson</w:t>
      </w:r>
      <w:r>
        <w:rPr>
          <w:sz w:val="24"/>
          <w:szCs w:val="24"/>
        </w:rPr>
        <w:t xml:space="preserve">, Sara </w:t>
      </w:r>
      <w:proofErr w:type="spellStart"/>
      <w:r>
        <w:rPr>
          <w:sz w:val="24"/>
          <w:szCs w:val="24"/>
        </w:rPr>
        <w:t>Hogmark</w:t>
      </w:r>
      <w:proofErr w:type="spellEnd"/>
      <w:r>
        <w:rPr>
          <w:sz w:val="24"/>
          <w:szCs w:val="24"/>
        </w:rPr>
        <w:t xml:space="preserve">, </w:t>
      </w:r>
      <w:r w:rsidR="00716B39">
        <w:rPr>
          <w:sz w:val="24"/>
          <w:szCs w:val="24"/>
        </w:rPr>
        <w:t xml:space="preserve">Eija </w:t>
      </w:r>
      <w:proofErr w:type="spellStart"/>
      <w:r w:rsidR="00716B39">
        <w:rPr>
          <w:sz w:val="24"/>
          <w:szCs w:val="24"/>
        </w:rPr>
        <w:t>Hukkhanen</w:t>
      </w:r>
      <w:proofErr w:type="spellEnd"/>
      <w:r w:rsidR="00716B39">
        <w:rPr>
          <w:sz w:val="24"/>
          <w:szCs w:val="24"/>
        </w:rPr>
        <w:t xml:space="preserve">, </w:t>
      </w:r>
      <w:r>
        <w:rPr>
          <w:sz w:val="24"/>
          <w:szCs w:val="24"/>
        </w:rPr>
        <w:t xml:space="preserve">Linda </w:t>
      </w:r>
      <w:proofErr w:type="spellStart"/>
      <w:r>
        <w:rPr>
          <w:sz w:val="24"/>
          <w:szCs w:val="24"/>
        </w:rPr>
        <w:t>Iorizzo</w:t>
      </w:r>
      <w:proofErr w:type="spellEnd"/>
      <w:r>
        <w:rPr>
          <w:sz w:val="24"/>
          <w:szCs w:val="24"/>
        </w:rPr>
        <w:t xml:space="preserve">, Anna </w:t>
      </w:r>
      <w:proofErr w:type="spellStart"/>
      <w:r>
        <w:rPr>
          <w:sz w:val="24"/>
          <w:szCs w:val="24"/>
        </w:rPr>
        <w:t>Irding</w:t>
      </w:r>
      <w:proofErr w:type="spellEnd"/>
      <w:r>
        <w:rPr>
          <w:sz w:val="24"/>
          <w:szCs w:val="24"/>
        </w:rPr>
        <w:t>, Annika</w:t>
      </w:r>
      <w:r w:rsidRPr="00C60931">
        <w:rPr>
          <w:sz w:val="24"/>
          <w:szCs w:val="24"/>
        </w:rPr>
        <w:t xml:space="preserve"> Johansson,</w:t>
      </w:r>
      <w:r>
        <w:rPr>
          <w:sz w:val="24"/>
          <w:szCs w:val="24"/>
        </w:rPr>
        <w:t xml:space="preserve"> Monica </w:t>
      </w:r>
      <w:proofErr w:type="gramStart"/>
      <w:r>
        <w:rPr>
          <w:sz w:val="24"/>
          <w:szCs w:val="24"/>
        </w:rPr>
        <w:t xml:space="preserve">Johansson, </w:t>
      </w:r>
      <w:r w:rsidRPr="00C60931">
        <w:rPr>
          <w:sz w:val="24"/>
          <w:szCs w:val="24"/>
        </w:rPr>
        <w:t xml:space="preserve"> </w:t>
      </w:r>
      <w:r>
        <w:rPr>
          <w:sz w:val="24"/>
          <w:szCs w:val="24"/>
        </w:rPr>
        <w:t>Ann</w:t>
      </w:r>
      <w:proofErr w:type="gramEnd"/>
      <w:r>
        <w:rPr>
          <w:sz w:val="24"/>
          <w:szCs w:val="24"/>
        </w:rPr>
        <w:t xml:space="preserve">-Charlotte Jonsson, Ann-Sofi Kullman Östlund, Johanna Lindblom, </w:t>
      </w:r>
      <w:r w:rsidR="00716B39">
        <w:rPr>
          <w:sz w:val="24"/>
          <w:szCs w:val="24"/>
        </w:rPr>
        <w:t xml:space="preserve">Ida Lindahl, </w:t>
      </w:r>
      <w:r>
        <w:rPr>
          <w:sz w:val="24"/>
          <w:szCs w:val="24"/>
        </w:rPr>
        <w:t>Maria Lundekvam</w:t>
      </w:r>
      <w:r w:rsidRPr="00C60931">
        <w:rPr>
          <w:sz w:val="24"/>
          <w:szCs w:val="24"/>
        </w:rPr>
        <w:t>, Elisabeth Lyth Larsson</w:t>
      </w:r>
      <w:r>
        <w:rPr>
          <w:sz w:val="24"/>
          <w:szCs w:val="24"/>
        </w:rPr>
        <w:t xml:space="preserve">, Ingrid </w:t>
      </w:r>
      <w:proofErr w:type="spellStart"/>
      <w:r>
        <w:rPr>
          <w:sz w:val="24"/>
          <w:szCs w:val="24"/>
        </w:rPr>
        <w:t>Madarasz</w:t>
      </w:r>
      <w:proofErr w:type="spellEnd"/>
      <w:r>
        <w:rPr>
          <w:sz w:val="24"/>
          <w:szCs w:val="24"/>
        </w:rPr>
        <w:t>, Kristina Müller,</w:t>
      </w:r>
      <w:r w:rsidR="00716B39">
        <w:rPr>
          <w:sz w:val="24"/>
          <w:szCs w:val="24"/>
        </w:rPr>
        <w:t xml:space="preserve"> Johanna Nyberg</w:t>
      </w:r>
      <w:r>
        <w:rPr>
          <w:sz w:val="24"/>
          <w:szCs w:val="24"/>
        </w:rPr>
        <w:t xml:space="preserve"> Birgitta </w:t>
      </w:r>
      <w:proofErr w:type="spellStart"/>
      <w:r>
        <w:rPr>
          <w:sz w:val="24"/>
          <w:szCs w:val="24"/>
        </w:rPr>
        <w:t>Obasi</w:t>
      </w:r>
      <w:proofErr w:type="spellEnd"/>
      <w:r>
        <w:rPr>
          <w:sz w:val="24"/>
          <w:szCs w:val="24"/>
        </w:rPr>
        <w:t xml:space="preserve">, Camilla Sandell, Elisabeth </w:t>
      </w:r>
      <w:proofErr w:type="spellStart"/>
      <w:r>
        <w:rPr>
          <w:sz w:val="24"/>
          <w:szCs w:val="24"/>
        </w:rPr>
        <w:t>Storck</w:t>
      </w:r>
      <w:proofErr w:type="spellEnd"/>
      <w:r>
        <w:rPr>
          <w:sz w:val="24"/>
          <w:szCs w:val="24"/>
        </w:rPr>
        <w:t xml:space="preserve"> Lindholm, Ylva Strandberg, </w:t>
      </w:r>
      <w:r w:rsidR="00716B39">
        <w:rPr>
          <w:sz w:val="24"/>
          <w:szCs w:val="24"/>
        </w:rPr>
        <w:t xml:space="preserve">Anna-Clara </w:t>
      </w:r>
      <w:proofErr w:type="spellStart"/>
      <w:r w:rsidR="00716B39">
        <w:rPr>
          <w:sz w:val="24"/>
          <w:szCs w:val="24"/>
        </w:rPr>
        <w:t>Spetsholm</w:t>
      </w:r>
      <w:proofErr w:type="spellEnd"/>
      <w:r w:rsidR="00716B39">
        <w:rPr>
          <w:sz w:val="24"/>
          <w:szCs w:val="24"/>
        </w:rPr>
        <w:t xml:space="preserve">, </w:t>
      </w:r>
      <w:r>
        <w:rPr>
          <w:sz w:val="24"/>
          <w:szCs w:val="24"/>
        </w:rPr>
        <w:t xml:space="preserve">Agneta Strömsten, Cecilia Söderholm Öberg, Louise Thunell, Charlotta </w:t>
      </w:r>
      <w:proofErr w:type="spellStart"/>
      <w:r>
        <w:rPr>
          <w:sz w:val="24"/>
          <w:szCs w:val="24"/>
        </w:rPr>
        <w:t>Thydén</w:t>
      </w:r>
      <w:proofErr w:type="spellEnd"/>
      <w:r>
        <w:rPr>
          <w:sz w:val="24"/>
          <w:szCs w:val="24"/>
        </w:rPr>
        <w:t xml:space="preserve">, Marita Tjernberg, </w:t>
      </w:r>
      <w:r w:rsidR="00716B39">
        <w:rPr>
          <w:sz w:val="24"/>
          <w:szCs w:val="24"/>
        </w:rPr>
        <w:t xml:space="preserve">Jenny </w:t>
      </w:r>
      <w:proofErr w:type="spellStart"/>
      <w:r w:rsidR="00716B39">
        <w:rPr>
          <w:sz w:val="24"/>
          <w:szCs w:val="24"/>
        </w:rPr>
        <w:t>Varenhorst</w:t>
      </w:r>
      <w:proofErr w:type="spellEnd"/>
      <w:r w:rsidR="00716B39">
        <w:rPr>
          <w:sz w:val="24"/>
          <w:szCs w:val="24"/>
        </w:rPr>
        <w:t xml:space="preserve">, </w:t>
      </w:r>
      <w:r>
        <w:rPr>
          <w:sz w:val="24"/>
          <w:szCs w:val="24"/>
        </w:rPr>
        <w:t xml:space="preserve">Elisabeth </w:t>
      </w:r>
      <w:proofErr w:type="spellStart"/>
      <w:r>
        <w:rPr>
          <w:sz w:val="24"/>
          <w:szCs w:val="24"/>
        </w:rPr>
        <w:t>Westtfelt</w:t>
      </w:r>
      <w:proofErr w:type="spellEnd"/>
      <w:r>
        <w:rPr>
          <w:sz w:val="24"/>
          <w:szCs w:val="24"/>
        </w:rPr>
        <w:t xml:space="preserve">, Liselott </w:t>
      </w:r>
      <w:proofErr w:type="spellStart"/>
      <w:r>
        <w:rPr>
          <w:sz w:val="24"/>
          <w:szCs w:val="24"/>
        </w:rPr>
        <w:t>Wretling</w:t>
      </w:r>
      <w:proofErr w:type="spellEnd"/>
      <w:r>
        <w:rPr>
          <w:sz w:val="24"/>
          <w:szCs w:val="24"/>
        </w:rPr>
        <w:t xml:space="preserve">, Catharina </w:t>
      </w:r>
      <w:proofErr w:type="spellStart"/>
      <w:r>
        <w:rPr>
          <w:sz w:val="24"/>
          <w:szCs w:val="24"/>
        </w:rPr>
        <w:t>Zätterström</w:t>
      </w:r>
      <w:proofErr w:type="spellEnd"/>
      <w:r>
        <w:rPr>
          <w:sz w:val="24"/>
          <w:szCs w:val="24"/>
        </w:rPr>
        <w:t xml:space="preserve">,  </w:t>
      </w:r>
    </w:p>
    <w:p w:rsidR="00D53FDB" w:rsidRDefault="00D53FDB" w:rsidP="00C60931">
      <w:pPr>
        <w:pStyle w:val="Liststycke"/>
        <w:numPr>
          <w:ilvl w:val="0"/>
          <w:numId w:val="1"/>
        </w:numPr>
      </w:pPr>
      <w:r>
        <w:t>Välkomna- presentation av närvarande</w:t>
      </w:r>
    </w:p>
    <w:p w:rsidR="001F0EE4" w:rsidRDefault="00DA4364" w:rsidP="004A360F">
      <w:pPr>
        <w:pStyle w:val="Liststycke"/>
        <w:numPr>
          <w:ilvl w:val="0"/>
          <w:numId w:val="1"/>
        </w:numPr>
      </w:pPr>
      <w:r>
        <w:t>Inga-Maj Andersson presenterade sin avhandling ”</w:t>
      </w:r>
      <w:r w:rsidRPr="00DA4364">
        <w:t>Second-</w:t>
      </w:r>
      <w:proofErr w:type="spellStart"/>
      <w:r w:rsidRPr="00DA4364">
        <w:t>trimester</w:t>
      </w:r>
      <w:proofErr w:type="spellEnd"/>
      <w:r w:rsidRPr="00DA4364">
        <w:t xml:space="preserve"> </w:t>
      </w:r>
      <w:proofErr w:type="spellStart"/>
      <w:r w:rsidRPr="00DA4364">
        <w:t>medical</w:t>
      </w:r>
      <w:proofErr w:type="spellEnd"/>
      <w:r w:rsidRPr="00DA4364">
        <w:t xml:space="preserve"> </w:t>
      </w:r>
      <w:proofErr w:type="spellStart"/>
      <w:r w:rsidRPr="00DA4364">
        <w:t>abortion</w:t>
      </w:r>
      <w:proofErr w:type="spellEnd"/>
      <w:r w:rsidRPr="00DA4364">
        <w:t xml:space="preserve"> - perceptions and </w:t>
      </w:r>
      <w:proofErr w:type="spellStart"/>
      <w:r w:rsidRPr="00DA4364">
        <w:t>experiences</w:t>
      </w:r>
      <w:proofErr w:type="spellEnd"/>
      <w:r w:rsidRPr="00DA4364">
        <w:t>”</w:t>
      </w:r>
    </w:p>
    <w:p w:rsidR="00A64FF2" w:rsidRDefault="00DA4364" w:rsidP="001F0EE4">
      <w:pPr>
        <w:pStyle w:val="Liststycke"/>
      </w:pPr>
      <w:r>
        <w:t xml:space="preserve">Avhandlingen behandlar kvinnors och personalens upplevelser av medicinsk abort i andra </w:t>
      </w:r>
      <w:proofErr w:type="spellStart"/>
      <w:r>
        <w:t>trimestern</w:t>
      </w:r>
      <w:proofErr w:type="spellEnd"/>
      <w:r>
        <w:t xml:space="preserve">. </w:t>
      </w:r>
      <w:r w:rsidR="00BE553C">
        <w:t xml:space="preserve">Ett delarbete behandlar kvinnans upplevelse och önskemål kring att se fostret. </w:t>
      </w:r>
      <w:r>
        <w:t>Det sista delarbetet är en randomiserad dubbelblind studie av PCB.</w:t>
      </w:r>
    </w:p>
    <w:p w:rsidR="001F0EE4" w:rsidRDefault="00BE553C" w:rsidP="004A360F">
      <w:pPr>
        <w:pStyle w:val="Liststycke"/>
        <w:numPr>
          <w:ilvl w:val="0"/>
          <w:numId w:val="1"/>
        </w:numPr>
      </w:pPr>
      <w:r>
        <w:t>Rapport om IVO-fall med p-stav.</w:t>
      </w:r>
    </w:p>
    <w:p w:rsidR="00115F13" w:rsidRDefault="00BE553C" w:rsidP="001F0EE4">
      <w:pPr>
        <w:pStyle w:val="Liststycke"/>
      </w:pPr>
      <w:r>
        <w:t xml:space="preserve">IVO har fällt en läkare som satt in en p-stav. Det visade sig att patienten var gravid då p-staven sattes in och läkaren anmäldes. IVO fäller läkaren då han inte uteslutit graviditet men hävdar också att p-staven satts in vid fel tillfälle i menscykeln. Man hänvisar till FASS-texten som säger att p-stav skall sättas in under dag 1-5 i menstruationscykeln. </w:t>
      </w:r>
    </w:p>
    <w:p w:rsidR="00BE553C" w:rsidRDefault="00BE553C" w:rsidP="001F0EE4">
      <w:pPr>
        <w:pStyle w:val="Liststycke"/>
      </w:pPr>
      <w:r>
        <w:t xml:space="preserve">FARG är eniga i att man måste utesluta graviditet innan insättning men att vi annars rekommenderar </w:t>
      </w:r>
      <w:proofErr w:type="spellStart"/>
      <w:r>
        <w:t>quickstart</w:t>
      </w:r>
      <w:proofErr w:type="spellEnd"/>
      <w:r>
        <w:t xml:space="preserve"> i enlighet med LMVs rek.</w:t>
      </w:r>
    </w:p>
    <w:p w:rsidR="00BE553C" w:rsidRDefault="00BE553C" w:rsidP="001F0EE4">
      <w:pPr>
        <w:pStyle w:val="Liststycke"/>
      </w:pPr>
      <w:r>
        <w:t>Uppdrogs till Helena Kopp Kallner att tillskriva IVO och meddela att man skall se till LMVs rekommendationer eller vid behov fråga en specialist då man handhar preventivmedelsärenden eftersom FASS-texten inte utgör högsta evidensnivå i dessa fall.</w:t>
      </w:r>
    </w:p>
    <w:p w:rsidR="00115F13" w:rsidRDefault="00BE553C" w:rsidP="00A64FF2">
      <w:pPr>
        <w:pStyle w:val="Liststycke"/>
        <w:numPr>
          <w:ilvl w:val="0"/>
          <w:numId w:val="1"/>
        </w:numPr>
      </w:pPr>
      <w:r>
        <w:t xml:space="preserve">Presentation av delresultat av </w:t>
      </w:r>
      <w:proofErr w:type="spellStart"/>
      <w:r>
        <w:t>Nexplanoninsättning</w:t>
      </w:r>
      <w:proofErr w:type="spellEnd"/>
      <w:r>
        <w:t xml:space="preserve"> vid </w:t>
      </w:r>
      <w:proofErr w:type="spellStart"/>
      <w:r>
        <w:t>Mifegyneintag</w:t>
      </w:r>
      <w:proofErr w:type="spellEnd"/>
    </w:p>
    <w:p w:rsidR="00115F13" w:rsidRDefault="00BE553C" w:rsidP="00115F13">
      <w:pPr>
        <w:pStyle w:val="Liststycke"/>
      </w:pPr>
      <w:r>
        <w:t xml:space="preserve">Helena Kopp Kallner presenterar delresultat av en randomiserad studie av </w:t>
      </w:r>
      <w:proofErr w:type="spellStart"/>
      <w:r>
        <w:t>Nexplanoninsättning</w:t>
      </w:r>
      <w:proofErr w:type="spellEnd"/>
      <w:r>
        <w:t xml:space="preserve"> i samband med </w:t>
      </w:r>
      <w:proofErr w:type="spellStart"/>
      <w:r>
        <w:t>Mifegyneintag</w:t>
      </w:r>
      <w:proofErr w:type="spellEnd"/>
      <w:r>
        <w:t xml:space="preserve"> för medicinsk abort eller vid återbesöket. Resultaten är betryggande. Det blir ingen försämring av effektiviteten av den medicinska aborten. Det finns nu en publicerad studie av Raymond et al som visar samma sak. Studien som utfördes vid 5 centra i Sverige och 1 centra i Skottland är fortfarande inte publicerad då vi avvaktar uppföljningsresultat.</w:t>
      </w:r>
    </w:p>
    <w:p w:rsidR="001F0EE4" w:rsidRDefault="00BE553C" w:rsidP="00A64FF2">
      <w:pPr>
        <w:pStyle w:val="Liststycke"/>
        <w:numPr>
          <w:ilvl w:val="0"/>
          <w:numId w:val="1"/>
        </w:numPr>
      </w:pPr>
      <w:proofErr w:type="spellStart"/>
      <w:r>
        <w:t>Primolut</w:t>
      </w:r>
      <w:proofErr w:type="spellEnd"/>
      <w:r>
        <w:t>-Nor för förskjutning av mensen</w:t>
      </w:r>
    </w:p>
    <w:p w:rsidR="00115F13" w:rsidRDefault="00BE553C" w:rsidP="001F0EE4">
      <w:pPr>
        <w:pStyle w:val="Liststycke"/>
      </w:pPr>
      <w:r>
        <w:t xml:space="preserve">Nya rekommendationer har kommit att frångå användning av </w:t>
      </w:r>
      <w:proofErr w:type="spellStart"/>
      <w:r>
        <w:t>Primolut</w:t>
      </w:r>
      <w:proofErr w:type="spellEnd"/>
      <w:r>
        <w:t xml:space="preserve">-Nor för förskjutning av mensen. Orsaken är att </w:t>
      </w:r>
      <w:proofErr w:type="spellStart"/>
      <w:r>
        <w:t>noretisteronacetat</w:t>
      </w:r>
      <w:proofErr w:type="spellEnd"/>
      <w:r>
        <w:t xml:space="preserve"> </w:t>
      </w:r>
      <w:proofErr w:type="spellStart"/>
      <w:r>
        <w:t>metaboliseras</w:t>
      </w:r>
      <w:proofErr w:type="spellEnd"/>
      <w:r>
        <w:t xml:space="preserve"> till </w:t>
      </w:r>
      <w:proofErr w:type="spellStart"/>
      <w:r>
        <w:t>ethinyl-estradiol</w:t>
      </w:r>
      <w:proofErr w:type="spellEnd"/>
      <w:r>
        <w:t xml:space="preserve"> som innebär en ökad risk för trombos. Inga fall av trombos har dock beskrivits vid behandling av </w:t>
      </w:r>
      <w:proofErr w:type="spellStart"/>
      <w:r>
        <w:t>Primolut</w:t>
      </w:r>
      <w:proofErr w:type="spellEnd"/>
      <w:r>
        <w:t xml:space="preserve">-Nor som också ges under en mycket kort (i allmänhet 10 dagar). </w:t>
      </w:r>
    </w:p>
    <w:p w:rsidR="00BE553C" w:rsidRDefault="00BE553C" w:rsidP="001F0EE4">
      <w:pPr>
        <w:pStyle w:val="Liststycke"/>
      </w:pPr>
      <w:r>
        <w:lastRenderedPageBreak/>
        <w:t xml:space="preserve">FARG anser inte att det finns anledning av ändra rekommendationer i nuläget då inget nytt tillkommit. </w:t>
      </w:r>
      <w:r w:rsidR="009124B8">
        <w:t xml:space="preserve">Resonemanget är teoretiskt. Uppdrogs åt Kristina </w:t>
      </w:r>
      <w:proofErr w:type="spellStart"/>
      <w:r w:rsidR="009124B8">
        <w:t>Gemzell</w:t>
      </w:r>
      <w:proofErr w:type="spellEnd"/>
      <w:r w:rsidR="009124B8">
        <w:t xml:space="preserve"> Danielsson och Jan </w:t>
      </w:r>
      <w:proofErr w:type="spellStart"/>
      <w:r w:rsidR="009124B8">
        <w:t>Brynhildsen</w:t>
      </w:r>
      <w:proofErr w:type="spellEnd"/>
      <w:r w:rsidR="009124B8">
        <w:t xml:space="preserve"> att författa en text för att publicera på </w:t>
      </w:r>
      <w:proofErr w:type="spellStart"/>
      <w:r w:rsidR="009124B8">
        <w:t>FARGs</w:t>
      </w:r>
      <w:proofErr w:type="spellEnd"/>
      <w:r w:rsidR="009124B8">
        <w:t xml:space="preserve"> hemsida.</w:t>
      </w:r>
    </w:p>
    <w:p w:rsidR="001F0EE4" w:rsidRDefault="009124B8" w:rsidP="00A64FF2">
      <w:pPr>
        <w:pStyle w:val="Liststycke"/>
        <w:numPr>
          <w:ilvl w:val="0"/>
          <w:numId w:val="1"/>
        </w:numPr>
      </w:pPr>
      <w:r>
        <w:t xml:space="preserve">White </w:t>
      </w:r>
      <w:proofErr w:type="spellStart"/>
      <w:r>
        <w:t>Ribbon</w:t>
      </w:r>
      <w:proofErr w:type="spellEnd"/>
      <w:r>
        <w:t xml:space="preserve"> </w:t>
      </w:r>
      <w:proofErr w:type="spellStart"/>
      <w:r>
        <w:t>alliance</w:t>
      </w:r>
      <w:proofErr w:type="spellEnd"/>
    </w:p>
    <w:p w:rsidR="001F0EE4" w:rsidRDefault="009124B8" w:rsidP="001F0EE4">
      <w:pPr>
        <w:pStyle w:val="Liststycke"/>
      </w:pPr>
      <w:r>
        <w:t xml:space="preserve">Professor emeritus Britt-Marie Landgren berättade om sitt arbete med White </w:t>
      </w:r>
      <w:proofErr w:type="spellStart"/>
      <w:r>
        <w:t>Ribbon</w:t>
      </w:r>
      <w:proofErr w:type="spellEnd"/>
      <w:r>
        <w:t xml:space="preserve"> </w:t>
      </w:r>
      <w:proofErr w:type="spellStart"/>
      <w:r>
        <w:t>Allicance</w:t>
      </w:r>
      <w:proofErr w:type="spellEnd"/>
      <w:r>
        <w:t xml:space="preserve"> som verkar för att sänka mödradödligheten. White </w:t>
      </w:r>
      <w:proofErr w:type="spellStart"/>
      <w:r>
        <w:t>Ribbon</w:t>
      </w:r>
      <w:proofErr w:type="spellEnd"/>
      <w:r>
        <w:t xml:space="preserve"> Alliance i Sverige arbetar med ett projekt i Rumänien. Där man arbetar finns knappt en fungerande mödravård. </w:t>
      </w:r>
    </w:p>
    <w:p w:rsidR="00A03902" w:rsidRDefault="009124B8" w:rsidP="00A64FF2">
      <w:pPr>
        <w:pStyle w:val="Liststycke"/>
        <w:numPr>
          <w:ilvl w:val="0"/>
          <w:numId w:val="1"/>
        </w:numPr>
      </w:pPr>
      <w:r>
        <w:t xml:space="preserve">Rapport med gemensam </w:t>
      </w:r>
      <w:proofErr w:type="spellStart"/>
      <w:r>
        <w:t>prevjournal</w:t>
      </w:r>
      <w:proofErr w:type="spellEnd"/>
    </w:p>
    <w:p w:rsidR="00C2742A" w:rsidRDefault="009124B8" w:rsidP="00A03902">
      <w:pPr>
        <w:pStyle w:val="Liststycke"/>
      </w:pPr>
      <w:r>
        <w:t xml:space="preserve">Catharina Zetterberg som är gynekolog och arbetar på Socialstyrelsen rapporterade från arbetet med att få till en gemensam </w:t>
      </w:r>
      <w:proofErr w:type="spellStart"/>
      <w:r>
        <w:t>prev</w:t>
      </w:r>
      <w:proofErr w:type="spellEnd"/>
      <w:r>
        <w:t xml:space="preserve"> och abortjournal i Sverige. I gruppen har Kristina </w:t>
      </w:r>
      <w:proofErr w:type="spellStart"/>
      <w:r>
        <w:t>Gemzell</w:t>
      </w:r>
      <w:proofErr w:type="spellEnd"/>
      <w:r>
        <w:t xml:space="preserve">, Jan </w:t>
      </w:r>
      <w:proofErr w:type="spellStart"/>
      <w:r>
        <w:t>Br</w:t>
      </w:r>
      <w:r w:rsidR="00B34291">
        <w:t>ynhildsen</w:t>
      </w:r>
      <w:proofErr w:type="spellEnd"/>
      <w:r w:rsidR="00B34291">
        <w:t xml:space="preserve">, Helena Kopp </w:t>
      </w:r>
      <w:proofErr w:type="spellStart"/>
      <w:r w:rsidR="00B34291">
        <w:t>Kallner</w:t>
      </w:r>
      <w:proofErr w:type="spellEnd"/>
      <w:r w:rsidR="00B34291">
        <w:t xml:space="preserve">, Catharina </w:t>
      </w:r>
      <w:proofErr w:type="spellStart"/>
      <w:r w:rsidR="00B34291">
        <w:t>Zätterström</w:t>
      </w:r>
      <w:proofErr w:type="spellEnd"/>
      <w:r w:rsidR="00B34291">
        <w:t xml:space="preserve"> </w:t>
      </w:r>
      <w:proofErr w:type="gramStart"/>
      <w:r w:rsidR="00B34291">
        <w:t>och  Ann</w:t>
      </w:r>
      <w:proofErr w:type="gramEnd"/>
      <w:r w:rsidR="00B34291">
        <w:t xml:space="preserve">-Charlotte Jonsson. I </w:t>
      </w:r>
      <w:r>
        <w:t>princip är nu arbetet med informationen som skall in i journalerna klart. Man a</w:t>
      </w:r>
      <w:r w:rsidR="00B34291">
        <w:t>rbetar med hur man skall gå vida</w:t>
      </w:r>
      <w:r>
        <w:t xml:space="preserve">re för att få finansiering för att projektet skall kunna implementeras och länkas </w:t>
      </w:r>
      <w:proofErr w:type="gramStart"/>
      <w:r>
        <w:t>till  journalsystemen</w:t>
      </w:r>
      <w:proofErr w:type="gramEnd"/>
    </w:p>
    <w:p w:rsidR="001F0EE4" w:rsidRDefault="00B34291" w:rsidP="00A64FF2">
      <w:pPr>
        <w:pStyle w:val="Liststycke"/>
        <w:numPr>
          <w:ilvl w:val="0"/>
          <w:numId w:val="1"/>
        </w:numPr>
      </w:pPr>
      <w:r>
        <w:t>Övre abortgränsen</w:t>
      </w:r>
    </w:p>
    <w:p w:rsidR="00A03902" w:rsidRDefault="00B34291" w:rsidP="00A03902">
      <w:pPr>
        <w:pStyle w:val="Liststycke"/>
      </w:pPr>
      <w:r>
        <w:t xml:space="preserve">Helena Kopp Kallner rapporterar från den debatt som pågått mellan Rättsliga Rådet och SFOG angående ett meddelande som skickats ut till kuratorer vid vissa kliniker som utför abort. </w:t>
      </w:r>
    </w:p>
    <w:p w:rsidR="00B34291" w:rsidRDefault="00B34291" w:rsidP="00A03902">
      <w:pPr>
        <w:pStyle w:val="Liststycke"/>
      </w:pPr>
      <w:proofErr w:type="spellStart"/>
      <w:r>
        <w:t>SFOGs</w:t>
      </w:r>
      <w:proofErr w:type="spellEnd"/>
      <w:r>
        <w:t xml:space="preserve"> styrelse har reagerat skarpt på meddelandet och skrivit ett </w:t>
      </w:r>
      <w:r w:rsidR="00AB3C1B">
        <w:t xml:space="preserve">svar till rättsliga rådet. Då skrivelsen inte innehöll specifika frågor har Rättsliga Rådet indirekt meddelat att man inte kommer att svara på skrivelsen. </w:t>
      </w:r>
      <w:proofErr w:type="spellStart"/>
      <w:r w:rsidR="00AB3C1B">
        <w:t>SFOGs</w:t>
      </w:r>
      <w:proofErr w:type="spellEnd"/>
      <w:r w:rsidR="00AB3C1B">
        <w:t xml:space="preserve"> styrelse har då skrivit en ny skrivelse med specifika frågor om hur meddelandet skall tolkas med avseende på övre abortgränsen. </w:t>
      </w:r>
      <w:proofErr w:type="spellStart"/>
      <w:r w:rsidR="00836DD3">
        <w:t>SFOGs</w:t>
      </w:r>
      <w:proofErr w:type="spellEnd"/>
      <w:r w:rsidR="00836DD3">
        <w:t xml:space="preserve"> styrelse har även tillskrivit </w:t>
      </w:r>
      <w:proofErr w:type="spellStart"/>
      <w:r w:rsidR="00836DD3">
        <w:t>neonatalogföreningen</w:t>
      </w:r>
      <w:proofErr w:type="spellEnd"/>
      <w:r w:rsidR="00836DD3">
        <w:t xml:space="preserve"> som står bakom en bibehållen övre abortgräns.</w:t>
      </w:r>
      <w:r w:rsidR="00AB0E0D">
        <w:t xml:space="preserve"> Sedan mötet har </w:t>
      </w:r>
      <w:proofErr w:type="spellStart"/>
      <w:r w:rsidR="00AB0E0D">
        <w:t>SFOGs</w:t>
      </w:r>
      <w:proofErr w:type="spellEnd"/>
      <w:r w:rsidR="00AB0E0D">
        <w:t xml:space="preserve"> styrelse publicerat ytterligare en skrivelse på </w:t>
      </w:r>
      <w:proofErr w:type="spellStart"/>
      <w:r w:rsidR="00AB0E0D">
        <w:t>SFOGs</w:t>
      </w:r>
      <w:proofErr w:type="spellEnd"/>
      <w:r w:rsidR="00AB0E0D">
        <w:t xml:space="preserve"> hemsida</w:t>
      </w:r>
    </w:p>
    <w:p w:rsidR="00AB0E0D" w:rsidRDefault="00AB0E0D" w:rsidP="00A03902">
      <w:pPr>
        <w:pStyle w:val="Liststycke"/>
      </w:pPr>
      <w:r w:rsidRPr="00AB0E0D">
        <w:t>https</w:t>
      </w:r>
      <w:proofErr w:type="gramStart"/>
      <w:r w:rsidRPr="00AB0E0D">
        <w:t>://</w:t>
      </w:r>
      <w:proofErr w:type="gramEnd"/>
      <w:r w:rsidRPr="00AB0E0D">
        <w:t>www.sfog.se/start/om-sfog/aktuellt/abort-maj-2016-(1)/</w:t>
      </w:r>
    </w:p>
    <w:p w:rsidR="00E24694" w:rsidRDefault="00AB3C1B" w:rsidP="00A03902">
      <w:pPr>
        <w:pStyle w:val="Liststycke"/>
        <w:numPr>
          <w:ilvl w:val="0"/>
          <w:numId w:val="1"/>
        </w:numPr>
      </w:pPr>
      <w:r>
        <w:t>Spermiehämmande medel</w:t>
      </w:r>
    </w:p>
    <w:p w:rsidR="00AB3C1B" w:rsidRDefault="00AB3C1B" w:rsidP="00AB3C1B">
      <w:pPr>
        <w:pStyle w:val="Liststycke"/>
      </w:pPr>
      <w:r>
        <w:t xml:space="preserve">Frågan kring vilket spermiehämmande medel man skall rekommendera har kommit </w:t>
      </w:r>
      <w:proofErr w:type="spellStart"/>
      <w:r>
        <w:t>ill</w:t>
      </w:r>
      <w:proofErr w:type="spellEnd"/>
      <w:r>
        <w:t xml:space="preserve"> FARG från flera håll. I nuläget finns endast </w:t>
      </w:r>
      <w:proofErr w:type="spellStart"/>
      <w:r>
        <w:t>Contragel</w:t>
      </w:r>
      <w:proofErr w:type="spellEnd"/>
      <w:r>
        <w:t xml:space="preserve"> Grön </w:t>
      </w:r>
      <w:r w:rsidR="00EA7691">
        <w:t xml:space="preserve">(som är samma som </w:t>
      </w:r>
      <w:proofErr w:type="spellStart"/>
      <w:r w:rsidR="00EA7691">
        <w:t>Cayagel</w:t>
      </w:r>
      <w:proofErr w:type="spellEnd"/>
      <w:r w:rsidR="00EA7691">
        <w:t xml:space="preserve"> och samma som ACIDFORM) </w:t>
      </w:r>
      <w:r>
        <w:t xml:space="preserve">att tillgå då nonoxynol-9 helt utgått ur Apotekets </w:t>
      </w:r>
      <w:proofErr w:type="spellStart"/>
      <w:r>
        <w:t>extemporesortiment</w:t>
      </w:r>
      <w:proofErr w:type="spellEnd"/>
      <w:r>
        <w:t xml:space="preserve">. </w:t>
      </w:r>
      <w:proofErr w:type="spellStart"/>
      <w:r>
        <w:t>Contragel</w:t>
      </w:r>
      <w:proofErr w:type="spellEnd"/>
      <w:r>
        <w:t xml:space="preserve"> grön är testad för tolerans och in vitro. Man har även testat den buffrande effekten för att se hur </w:t>
      </w:r>
      <w:r w:rsidR="004533B2">
        <w:t xml:space="preserve">väl gelen håller ett lågt pH för att bibehålla den spermiehämmande effekten. Ingen regelrätt </w:t>
      </w:r>
      <w:proofErr w:type="spellStart"/>
      <w:r w:rsidR="004533B2">
        <w:t>pearl</w:t>
      </w:r>
      <w:proofErr w:type="spellEnd"/>
      <w:r w:rsidR="004533B2">
        <w:t xml:space="preserve"> indexstudie med endast </w:t>
      </w:r>
      <w:proofErr w:type="spellStart"/>
      <w:r w:rsidR="004533B2">
        <w:t>contragel</w:t>
      </w:r>
      <w:proofErr w:type="spellEnd"/>
      <w:r w:rsidR="004533B2">
        <w:t xml:space="preserve"> grön har genomförts.</w:t>
      </w:r>
      <w:r w:rsidR="00EA7691">
        <w:t xml:space="preserve"> I en studie har man randomiserat kvinnor till N-9 eller </w:t>
      </w:r>
      <w:proofErr w:type="spellStart"/>
      <w:r w:rsidR="00EA7691">
        <w:t>contragel</w:t>
      </w:r>
      <w:proofErr w:type="spellEnd"/>
      <w:r w:rsidR="00EA7691">
        <w:t xml:space="preserve"> grön. Man såg ingen sk</w:t>
      </w:r>
      <w:r w:rsidR="00836DD3">
        <w:t xml:space="preserve">illnad i biverkningar eller pH. Post </w:t>
      </w:r>
      <w:proofErr w:type="spellStart"/>
      <w:r w:rsidR="00836DD3">
        <w:t>coitala</w:t>
      </w:r>
      <w:proofErr w:type="spellEnd"/>
      <w:r w:rsidR="00836DD3">
        <w:t xml:space="preserve"> tester i liten skala har visat få röriga spermier. </w:t>
      </w:r>
      <w:proofErr w:type="spellStart"/>
      <w:r w:rsidR="00836DD3">
        <w:t>Contragel</w:t>
      </w:r>
      <w:proofErr w:type="spellEnd"/>
      <w:r w:rsidR="00836DD3">
        <w:t xml:space="preserve"> grön verkar därför vara en säker </w:t>
      </w:r>
      <w:proofErr w:type="gramStart"/>
      <w:r w:rsidR="00836DD3">
        <w:t xml:space="preserve">metod  </w:t>
      </w:r>
      <w:proofErr w:type="spellStart"/>
      <w:r w:rsidR="00836DD3">
        <w:t>utna</w:t>
      </w:r>
      <w:proofErr w:type="spellEnd"/>
      <w:proofErr w:type="gramEnd"/>
      <w:r w:rsidR="00836DD3">
        <w:t xml:space="preserve"> </w:t>
      </w:r>
      <w:proofErr w:type="spellStart"/>
      <w:r w:rsidR="00836DD3">
        <w:t>llvarliga</w:t>
      </w:r>
      <w:proofErr w:type="spellEnd"/>
      <w:r w:rsidR="00836DD3">
        <w:t xml:space="preserve"> biverkningar och in vitro och småskaliga tester visar en effektivitet som liknar den för N-9.</w:t>
      </w:r>
    </w:p>
    <w:p w:rsidR="004519D0" w:rsidRDefault="004519D0" w:rsidP="004519D0">
      <w:pPr>
        <w:pStyle w:val="Liststycke"/>
        <w:numPr>
          <w:ilvl w:val="0"/>
          <w:numId w:val="1"/>
        </w:numPr>
      </w:pPr>
      <w:r>
        <w:t>Akutpreventivmedel och interaktioner med gestagener som preventivmedel</w:t>
      </w:r>
    </w:p>
    <w:p w:rsidR="004519D0" w:rsidRDefault="004519D0" w:rsidP="004519D0">
      <w:pPr>
        <w:pStyle w:val="Liststycke"/>
      </w:pPr>
      <w:r>
        <w:t xml:space="preserve">Nya studier visar att det finns en möjlig interaktion mellan </w:t>
      </w:r>
      <w:proofErr w:type="spellStart"/>
      <w:r>
        <w:t>ulipristal</w:t>
      </w:r>
      <w:proofErr w:type="spellEnd"/>
      <w:r>
        <w:t xml:space="preserve"> acetat och gestagener. Läkemedelsverket utarbetar nya rekommendationer som kan komma att förändra rekommendationerna för vilket akutpreventivmedel som skall rekommenderas vid exempelvis tablettglömska eller då kvinnan önskar börja med hormonell metod.</w:t>
      </w:r>
    </w:p>
    <w:p w:rsidR="002851E1" w:rsidRDefault="00836DD3" w:rsidP="00A03902">
      <w:pPr>
        <w:pStyle w:val="Liststycke"/>
        <w:numPr>
          <w:ilvl w:val="0"/>
          <w:numId w:val="1"/>
        </w:numPr>
      </w:pPr>
      <w:r>
        <w:t>Rapport om kommande kongresser</w:t>
      </w:r>
    </w:p>
    <w:p w:rsidR="001E47B2" w:rsidRDefault="001E47B2" w:rsidP="001E47B2">
      <w:pPr>
        <w:pStyle w:val="Liststycke"/>
      </w:pPr>
      <w:proofErr w:type="spellStart"/>
      <w:r>
        <w:t>ESCs</w:t>
      </w:r>
      <w:proofErr w:type="spellEnd"/>
      <w:r>
        <w:t xml:space="preserve"> andra globala konferens i Basel.</w:t>
      </w:r>
    </w:p>
    <w:p w:rsidR="001E47B2" w:rsidRDefault="001E47B2" w:rsidP="001E47B2">
      <w:pPr>
        <w:pStyle w:val="Liststycke"/>
      </w:pPr>
      <w:r>
        <w:t>FIAPAC kongress i Lissabon13-15 oktober</w:t>
      </w:r>
    </w:p>
    <w:p w:rsidR="00836DD3" w:rsidRDefault="00836DD3" w:rsidP="00A03902">
      <w:pPr>
        <w:pStyle w:val="Liststycke"/>
        <w:numPr>
          <w:ilvl w:val="0"/>
          <w:numId w:val="1"/>
        </w:numPr>
      </w:pPr>
      <w:r>
        <w:t>Nästa möte</w:t>
      </w:r>
    </w:p>
    <w:p w:rsidR="00836DD3" w:rsidRDefault="00836DD3" w:rsidP="00836DD3">
      <w:pPr>
        <w:pStyle w:val="Liststycke"/>
      </w:pPr>
      <w:r>
        <w:lastRenderedPageBreak/>
        <w:t xml:space="preserve">21 oktober i </w:t>
      </w:r>
      <w:proofErr w:type="spellStart"/>
      <w:r>
        <w:t>Rydbergska</w:t>
      </w:r>
      <w:proofErr w:type="spellEnd"/>
      <w:r>
        <w:t xml:space="preserve"> rummet Karolinska Universitetssjukhuset i Solna</w:t>
      </w:r>
    </w:p>
    <w:p w:rsidR="00836DD3" w:rsidRDefault="00836DD3" w:rsidP="00836DD3">
      <w:pPr>
        <w:pStyle w:val="Liststycke"/>
      </w:pPr>
    </w:p>
    <w:p w:rsidR="002851E1" w:rsidRDefault="002851E1" w:rsidP="00322502">
      <w:pPr>
        <w:pStyle w:val="Liststycke"/>
      </w:pPr>
    </w:p>
    <w:p w:rsidR="003B757A" w:rsidRDefault="003B757A" w:rsidP="003B757A">
      <w:r>
        <w:t>Vid pennan</w:t>
      </w:r>
    </w:p>
    <w:p w:rsidR="007E5D58" w:rsidRDefault="007E5D58" w:rsidP="003B757A"/>
    <w:p w:rsidR="003B757A" w:rsidRDefault="003B757A" w:rsidP="003B757A">
      <w:r>
        <w:t xml:space="preserve">Helena Kopp </w:t>
      </w:r>
      <w:proofErr w:type="spellStart"/>
      <w:r>
        <w:t>Kallner</w:t>
      </w:r>
      <w:proofErr w:type="spellEnd"/>
      <w:r>
        <w:t xml:space="preserve">, </w:t>
      </w:r>
      <w:proofErr w:type="spellStart"/>
      <w:r>
        <w:t>Sekr</w:t>
      </w:r>
      <w:proofErr w:type="spellEnd"/>
      <w:r>
        <w:t xml:space="preserve"> FARG</w:t>
      </w:r>
    </w:p>
    <w:sectPr w:rsidR="003B757A" w:rsidSect="00D40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90F74"/>
    <w:multiLevelType w:val="hybridMultilevel"/>
    <w:tmpl w:val="2D06A4A6"/>
    <w:lvl w:ilvl="0" w:tplc="FDB21F9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3B126586"/>
    <w:multiLevelType w:val="hybridMultilevel"/>
    <w:tmpl w:val="72A8298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6CD2F24"/>
    <w:multiLevelType w:val="hybridMultilevel"/>
    <w:tmpl w:val="6BE8337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68967E5A"/>
    <w:multiLevelType w:val="hybridMultilevel"/>
    <w:tmpl w:val="2D3EF0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DB"/>
    <w:rsid w:val="0000268A"/>
    <w:rsid w:val="000074B6"/>
    <w:rsid w:val="00012D92"/>
    <w:rsid w:val="0001406F"/>
    <w:rsid w:val="0001439E"/>
    <w:rsid w:val="00024CF2"/>
    <w:rsid w:val="00025A3F"/>
    <w:rsid w:val="00032FB8"/>
    <w:rsid w:val="000351DD"/>
    <w:rsid w:val="00043F01"/>
    <w:rsid w:val="00047AFE"/>
    <w:rsid w:val="000527D2"/>
    <w:rsid w:val="0005576F"/>
    <w:rsid w:val="00055CE5"/>
    <w:rsid w:val="000565D2"/>
    <w:rsid w:val="00060E6A"/>
    <w:rsid w:val="00060EA0"/>
    <w:rsid w:val="000651AF"/>
    <w:rsid w:val="000667AB"/>
    <w:rsid w:val="00077876"/>
    <w:rsid w:val="000802EA"/>
    <w:rsid w:val="00081650"/>
    <w:rsid w:val="00083E54"/>
    <w:rsid w:val="0009424C"/>
    <w:rsid w:val="00094E72"/>
    <w:rsid w:val="000B0CA7"/>
    <w:rsid w:val="000B2D15"/>
    <w:rsid w:val="000B2EB6"/>
    <w:rsid w:val="000B40F0"/>
    <w:rsid w:val="000B5AA4"/>
    <w:rsid w:val="000B62F1"/>
    <w:rsid w:val="000C48BF"/>
    <w:rsid w:val="000D0B00"/>
    <w:rsid w:val="000D0F79"/>
    <w:rsid w:val="000D2B62"/>
    <w:rsid w:val="000D4ECE"/>
    <w:rsid w:val="000E28F8"/>
    <w:rsid w:val="000E65DB"/>
    <w:rsid w:val="000F096A"/>
    <w:rsid w:val="000F36AD"/>
    <w:rsid w:val="000F62EA"/>
    <w:rsid w:val="001054A7"/>
    <w:rsid w:val="00105AA1"/>
    <w:rsid w:val="00115B6C"/>
    <w:rsid w:val="00115F13"/>
    <w:rsid w:val="00121C00"/>
    <w:rsid w:val="00130B69"/>
    <w:rsid w:val="00132B3F"/>
    <w:rsid w:val="00146893"/>
    <w:rsid w:val="00147013"/>
    <w:rsid w:val="00150681"/>
    <w:rsid w:val="001519D1"/>
    <w:rsid w:val="0015211E"/>
    <w:rsid w:val="001554BF"/>
    <w:rsid w:val="001655EF"/>
    <w:rsid w:val="0017467D"/>
    <w:rsid w:val="001757D3"/>
    <w:rsid w:val="00182C82"/>
    <w:rsid w:val="00185D36"/>
    <w:rsid w:val="00190A30"/>
    <w:rsid w:val="00191C7C"/>
    <w:rsid w:val="00196731"/>
    <w:rsid w:val="001A5217"/>
    <w:rsid w:val="001B050A"/>
    <w:rsid w:val="001B099B"/>
    <w:rsid w:val="001B5589"/>
    <w:rsid w:val="001B58E7"/>
    <w:rsid w:val="001C1881"/>
    <w:rsid w:val="001C2FF9"/>
    <w:rsid w:val="001D1040"/>
    <w:rsid w:val="001D28CC"/>
    <w:rsid w:val="001D2C44"/>
    <w:rsid w:val="001E253C"/>
    <w:rsid w:val="001E47B2"/>
    <w:rsid w:val="001E7964"/>
    <w:rsid w:val="001F0EE4"/>
    <w:rsid w:val="00202315"/>
    <w:rsid w:val="00207E94"/>
    <w:rsid w:val="00227046"/>
    <w:rsid w:val="002274AF"/>
    <w:rsid w:val="00232400"/>
    <w:rsid w:val="00240BB0"/>
    <w:rsid w:val="0024128B"/>
    <w:rsid w:val="00242A1D"/>
    <w:rsid w:val="00243392"/>
    <w:rsid w:val="00250290"/>
    <w:rsid w:val="00254DA0"/>
    <w:rsid w:val="00261B4E"/>
    <w:rsid w:val="0027389C"/>
    <w:rsid w:val="00281DB3"/>
    <w:rsid w:val="00283833"/>
    <w:rsid w:val="002851E1"/>
    <w:rsid w:val="00297A38"/>
    <w:rsid w:val="00297E64"/>
    <w:rsid w:val="002A250D"/>
    <w:rsid w:val="002B4F89"/>
    <w:rsid w:val="002C1D6F"/>
    <w:rsid w:val="002C3CDB"/>
    <w:rsid w:val="002C4E5F"/>
    <w:rsid w:val="002C75A3"/>
    <w:rsid w:val="002E22C6"/>
    <w:rsid w:val="002E3903"/>
    <w:rsid w:val="002E648F"/>
    <w:rsid w:val="002F6096"/>
    <w:rsid w:val="00302AB3"/>
    <w:rsid w:val="003040B9"/>
    <w:rsid w:val="00310C96"/>
    <w:rsid w:val="00311E49"/>
    <w:rsid w:val="00322502"/>
    <w:rsid w:val="00330357"/>
    <w:rsid w:val="00330390"/>
    <w:rsid w:val="00334B72"/>
    <w:rsid w:val="003431BC"/>
    <w:rsid w:val="0034591C"/>
    <w:rsid w:val="0035176E"/>
    <w:rsid w:val="0036402A"/>
    <w:rsid w:val="00366501"/>
    <w:rsid w:val="00370B21"/>
    <w:rsid w:val="00373543"/>
    <w:rsid w:val="00377890"/>
    <w:rsid w:val="003807EC"/>
    <w:rsid w:val="00380A4D"/>
    <w:rsid w:val="00386C88"/>
    <w:rsid w:val="003879DA"/>
    <w:rsid w:val="0039142D"/>
    <w:rsid w:val="0039213C"/>
    <w:rsid w:val="003959BE"/>
    <w:rsid w:val="003A18EC"/>
    <w:rsid w:val="003A1BFF"/>
    <w:rsid w:val="003A1FB9"/>
    <w:rsid w:val="003A6032"/>
    <w:rsid w:val="003B220E"/>
    <w:rsid w:val="003B3487"/>
    <w:rsid w:val="003B6824"/>
    <w:rsid w:val="003B757A"/>
    <w:rsid w:val="003C1222"/>
    <w:rsid w:val="003C123B"/>
    <w:rsid w:val="003C29CD"/>
    <w:rsid w:val="003C4B27"/>
    <w:rsid w:val="003C7F17"/>
    <w:rsid w:val="003D01BC"/>
    <w:rsid w:val="003E5FC3"/>
    <w:rsid w:val="003E6D7B"/>
    <w:rsid w:val="003E75E7"/>
    <w:rsid w:val="003F30A8"/>
    <w:rsid w:val="00400170"/>
    <w:rsid w:val="00406759"/>
    <w:rsid w:val="00412E07"/>
    <w:rsid w:val="0042081B"/>
    <w:rsid w:val="00421093"/>
    <w:rsid w:val="004272F1"/>
    <w:rsid w:val="00430C0C"/>
    <w:rsid w:val="00435C7F"/>
    <w:rsid w:val="00440F93"/>
    <w:rsid w:val="004412C1"/>
    <w:rsid w:val="00444730"/>
    <w:rsid w:val="00445EA0"/>
    <w:rsid w:val="0044640F"/>
    <w:rsid w:val="004519D0"/>
    <w:rsid w:val="004533B2"/>
    <w:rsid w:val="004644F4"/>
    <w:rsid w:val="004729CC"/>
    <w:rsid w:val="00473627"/>
    <w:rsid w:val="0047630D"/>
    <w:rsid w:val="004775F3"/>
    <w:rsid w:val="004813B3"/>
    <w:rsid w:val="00486BC1"/>
    <w:rsid w:val="0049056D"/>
    <w:rsid w:val="004910B2"/>
    <w:rsid w:val="004920FF"/>
    <w:rsid w:val="0049252A"/>
    <w:rsid w:val="00492AEC"/>
    <w:rsid w:val="004937A9"/>
    <w:rsid w:val="004A2E47"/>
    <w:rsid w:val="004A2E77"/>
    <w:rsid w:val="004A360F"/>
    <w:rsid w:val="004A5778"/>
    <w:rsid w:val="004B18B7"/>
    <w:rsid w:val="004B2F6C"/>
    <w:rsid w:val="004B7665"/>
    <w:rsid w:val="004C0889"/>
    <w:rsid w:val="004C65D1"/>
    <w:rsid w:val="004C6DF2"/>
    <w:rsid w:val="004C7F13"/>
    <w:rsid w:val="004D037B"/>
    <w:rsid w:val="004D7CF0"/>
    <w:rsid w:val="004E4F35"/>
    <w:rsid w:val="004E7121"/>
    <w:rsid w:val="004F2549"/>
    <w:rsid w:val="004F30AF"/>
    <w:rsid w:val="00500B02"/>
    <w:rsid w:val="0052081A"/>
    <w:rsid w:val="005302CE"/>
    <w:rsid w:val="00532049"/>
    <w:rsid w:val="0053317F"/>
    <w:rsid w:val="00534268"/>
    <w:rsid w:val="005350E1"/>
    <w:rsid w:val="0053538C"/>
    <w:rsid w:val="005366CF"/>
    <w:rsid w:val="00537A8D"/>
    <w:rsid w:val="0054066E"/>
    <w:rsid w:val="005425AE"/>
    <w:rsid w:val="005427BD"/>
    <w:rsid w:val="005449DC"/>
    <w:rsid w:val="005456C6"/>
    <w:rsid w:val="00546E89"/>
    <w:rsid w:val="0054734D"/>
    <w:rsid w:val="00547A31"/>
    <w:rsid w:val="005515B2"/>
    <w:rsid w:val="0055452D"/>
    <w:rsid w:val="00555D81"/>
    <w:rsid w:val="005642E6"/>
    <w:rsid w:val="00570843"/>
    <w:rsid w:val="005734DF"/>
    <w:rsid w:val="00575CB0"/>
    <w:rsid w:val="005776F5"/>
    <w:rsid w:val="00582334"/>
    <w:rsid w:val="00594B1A"/>
    <w:rsid w:val="005A040F"/>
    <w:rsid w:val="005A3231"/>
    <w:rsid w:val="005A644F"/>
    <w:rsid w:val="005B3D8D"/>
    <w:rsid w:val="005B71E4"/>
    <w:rsid w:val="005C02D4"/>
    <w:rsid w:val="005C5BBB"/>
    <w:rsid w:val="005D2C17"/>
    <w:rsid w:val="005D6699"/>
    <w:rsid w:val="005E6BC0"/>
    <w:rsid w:val="005F371F"/>
    <w:rsid w:val="005F5D95"/>
    <w:rsid w:val="005F5F39"/>
    <w:rsid w:val="00600F91"/>
    <w:rsid w:val="00607447"/>
    <w:rsid w:val="00612A10"/>
    <w:rsid w:val="006137B6"/>
    <w:rsid w:val="00626C70"/>
    <w:rsid w:val="0063261F"/>
    <w:rsid w:val="006326CD"/>
    <w:rsid w:val="00646644"/>
    <w:rsid w:val="00646BEB"/>
    <w:rsid w:val="006517AD"/>
    <w:rsid w:val="006549D6"/>
    <w:rsid w:val="00667002"/>
    <w:rsid w:val="00670542"/>
    <w:rsid w:val="00671867"/>
    <w:rsid w:val="00671EE1"/>
    <w:rsid w:val="00672133"/>
    <w:rsid w:val="006752AF"/>
    <w:rsid w:val="0068794C"/>
    <w:rsid w:val="00687DF9"/>
    <w:rsid w:val="00694753"/>
    <w:rsid w:val="006A2D9A"/>
    <w:rsid w:val="006B19F1"/>
    <w:rsid w:val="006B336E"/>
    <w:rsid w:val="006C6A3B"/>
    <w:rsid w:val="006C7547"/>
    <w:rsid w:val="006D3D4A"/>
    <w:rsid w:val="006E01DC"/>
    <w:rsid w:val="006F7253"/>
    <w:rsid w:val="007028B7"/>
    <w:rsid w:val="00704531"/>
    <w:rsid w:val="0070565C"/>
    <w:rsid w:val="00710994"/>
    <w:rsid w:val="00714DEF"/>
    <w:rsid w:val="00716B39"/>
    <w:rsid w:val="00716F76"/>
    <w:rsid w:val="007178CA"/>
    <w:rsid w:val="00723366"/>
    <w:rsid w:val="007300AF"/>
    <w:rsid w:val="00730B2E"/>
    <w:rsid w:val="007336C4"/>
    <w:rsid w:val="00735D28"/>
    <w:rsid w:val="00745294"/>
    <w:rsid w:val="00752E86"/>
    <w:rsid w:val="00760B40"/>
    <w:rsid w:val="00761BC2"/>
    <w:rsid w:val="00762672"/>
    <w:rsid w:val="00762A9B"/>
    <w:rsid w:val="00765694"/>
    <w:rsid w:val="00766301"/>
    <w:rsid w:val="00767119"/>
    <w:rsid w:val="00774792"/>
    <w:rsid w:val="00776CFA"/>
    <w:rsid w:val="00781071"/>
    <w:rsid w:val="00781708"/>
    <w:rsid w:val="00783862"/>
    <w:rsid w:val="007A125C"/>
    <w:rsid w:val="007A174C"/>
    <w:rsid w:val="007A6D7D"/>
    <w:rsid w:val="007B3995"/>
    <w:rsid w:val="007C123A"/>
    <w:rsid w:val="007C25D5"/>
    <w:rsid w:val="007D23C5"/>
    <w:rsid w:val="007E5712"/>
    <w:rsid w:val="007E5D58"/>
    <w:rsid w:val="007F0B40"/>
    <w:rsid w:val="007F1060"/>
    <w:rsid w:val="007F362C"/>
    <w:rsid w:val="007F4EE8"/>
    <w:rsid w:val="008007A1"/>
    <w:rsid w:val="00800EDB"/>
    <w:rsid w:val="00815DA9"/>
    <w:rsid w:val="00825BED"/>
    <w:rsid w:val="00826BA5"/>
    <w:rsid w:val="00836DD3"/>
    <w:rsid w:val="008522C9"/>
    <w:rsid w:val="0085372A"/>
    <w:rsid w:val="008566AC"/>
    <w:rsid w:val="00862DCC"/>
    <w:rsid w:val="00864367"/>
    <w:rsid w:val="008671C7"/>
    <w:rsid w:val="00875210"/>
    <w:rsid w:val="00880A20"/>
    <w:rsid w:val="00897233"/>
    <w:rsid w:val="008A3DC1"/>
    <w:rsid w:val="008A7806"/>
    <w:rsid w:val="008B12A5"/>
    <w:rsid w:val="008B160A"/>
    <w:rsid w:val="008B43E9"/>
    <w:rsid w:val="008B44D9"/>
    <w:rsid w:val="008C1B1B"/>
    <w:rsid w:val="008C5900"/>
    <w:rsid w:val="008D3714"/>
    <w:rsid w:val="008D3A92"/>
    <w:rsid w:val="008D4E5E"/>
    <w:rsid w:val="008D6023"/>
    <w:rsid w:val="008E196D"/>
    <w:rsid w:val="008E7196"/>
    <w:rsid w:val="008F0A35"/>
    <w:rsid w:val="00911195"/>
    <w:rsid w:val="009124B8"/>
    <w:rsid w:val="00914318"/>
    <w:rsid w:val="00920E45"/>
    <w:rsid w:val="0092690C"/>
    <w:rsid w:val="009277A3"/>
    <w:rsid w:val="0093257D"/>
    <w:rsid w:val="009373C5"/>
    <w:rsid w:val="00946B37"/>
    <w:rsid w:val="00946C9C"/>
    <w:rsid w:val="00950399"/>
    <w:rsid w:val="00963DE6"/>
    <w:rsid w:val="00964BBB"/>
    <w:rsid w:val="00967BD0"/>
    <w:rsid w:val="00973813"/>
    <w:rsid w:val="0097399F"/>
    <w:rsid w:val="00981EC1"/>
    <w:rsid w:val="00981F0F"/>
    <w:rsid w:val="009867D4"/>
    <w:rsid w:val="009A09B9"/>
    <w:rsid w:val="009A0CAE"/>
    <w:rsid w:val="009A3222"/>
    <w:rsid w:val="009A5495"/>
    <w:rsid w:val="009C4910"/>
    <w:rsid w:val="009C7B2A"/>
    <w:rsid w:val="009D0587"/>
    <w:rsid w:val="009D30BD"/>
    <w:rsid w:val="009D361A"/>
    <w:rsid w:val="009E411C"/>
    <w:rsid w:val="009F224B"/>
    <w:rsid w:val="009F5651"/>
    <w:rsid w:val="009F6C34"/>
    <w:rsid w:val="00A03902"/>
    <w:rsid w:val="00A03C6C"/>
    <w:rsid w:val="00A06A35"/>
    <w:rsid w:val="00A10909"/>
    <w:rsid w:val="00A11890"/>
    <w:rsid w:val="00A13AA3"/>
    <w:rsid w:val="00A20EBB"/>
    <w:rsid w:val="00A32C84"/>
    <w:rsid w:val="00A34DDE"/>
    <w:rsid w:val="00A3610E"/>
    <w:rsid w:val="00A43048"/>
    <w:rsid w:val="00A47605"/>
    <w:rsid w:val="00A51231"/>
    <w:rsid w:val="00A618B1"/>
    <w:rsid w:val="00A6356A"/>
    <w:rsid w:val="00A64FF2"/>
    <w:rsid w:val="00A668F1"/>
    <w:rsid w:val="00A6693F"/>
    <w:rsid w:val="00A7087D"/>
    <w:rsid w:val="00A7286B"/>
    <w:rsid w:val="00A72E42"/>
    <w:rsid w:val="00A73F39"/>
    <w:rsid w:val="00A74136"/>
    <w:rsid w:val="00AB0E0D"/>
    <w:rsid w:val="00AB2196"/>
    <w:rsid w:val="00AB3079"/>
    <w:rsid w:val="00AB3C1B"/>
    <w:rsid w:val="00AB4694"/>
    <w:rsid w:val="00AB7D83"/>
    <w:rsid w:val="00AC5057"/>
    <w:rsid w:val="00AC5D24"/>
    <w:rsid w:val="00AC77E0"/>
    <w:rsid w:val="00AD3DCB"/>
    <w:rsid w:val="00AD7854"/>
    <w:rsid w:val="00AE289B"/>
    <w:rsid w:val="00AE7E72"/>
    <w:rsid w:val="00AF2204"/>
    <w:rsid w:val="00AF43D4"/>
    <w:rsid w:val="00B11C11"/>
    <w:rsid w:val="00B13756"/>
    <w:rsid w:val="00B21C2E"/>
    <w:rsid w:val="00B24B84"/>
    <w:rsid w:val="00B2637E"/>
    <w:rsid w:val="00B34291"/>
    <w:rsid w:val="00B34465"/>
    <w:rsid w:val="00B42D8C"/>
    <w:rsid w:val="00B43CA5"/>
    <w:rsid w:val="00B443C1"/>
    <w:rsid w:val="00B44EC7"/>
    <w:rsid w:val="00B44EDA"/>
    <w:rsid w:val="00B5487B"/>
    <w:rsid w:val="00B60C34"/>
    <w:rsid w:val="00B73CFB"/>
    <w:rsid w:val="00B80247"/>
    <w:rsid w:val="00B90F5D"/>
    <w:rsid w:val="00B92F7C"/>
    <w:rsid w:val="00B96B33"/>
    <w:rsid w:val="00B97F92"/>
    <w:rsid w:val="00BA07B7"/>
    <w:rsid w:val="00BA53A3"/>
    <w:rsid w:val="00BB5014"/>
    <w:rsid w:val="00BC4D77"/>
    <w:rsid w:val="00BD0B73"/>
    <w:rsid w:val="00BE553C"/>
    <w:rsid w:val="00BF723E"/>
    <w:rsid w:val="00C0204D"/>
    <w:rsid w:val="00C104F1"/>
    <w:rsid w:val="00C166DA"/>
    <w:rsid w:val="00C24E04"/>
    <w:rsid w:val="00C2742A"/>
    <w:rsid w:val="00C320AC"/>
    <w:rsid w:val="00C33B18"/>
    <w:rsid w:val="00C37B27"/>
    <w:rsid w:val="00C451ED"/>
    <w:rsid w:val="00C46B4E"/>
    <w:rsid w:val="00C47817"/>
    <w:rsid w:val="00C52692"/>
    <w:rsid w:val="00C60931"/>
    <w:rsid w:val="00C656C5"/>
    <w:rsid w:val="00C71BE6"/>
    <w:rsid w:val="00C74CF3"/>
    <w:rsid w:val="00C80DF8"/>
    <w:rsid w:val="00CA463F"/>
    <w:rsid w:val="00CA48FF"/>
    <w:rsid w:val="00CB1A08"/>
    <w:rsid w:val="00CB5F65"/>
    <w:rsid w:val="00CB62B2"/>
    <w:rsid w:val="00CC0083"/>
    <w:rsid w:val="00CC1296"/>
    <w:rsid w:val="00CC1A01"/>
    <w:rsid w:val="00CC3789"/>
    <w:rsid w:val="00CC6161"/>
    <w:rsid w:val="00CD2CF8"/>
    <w:rsid w:val="00CD75A1"/>
    <w:rsid w:val="00CE4FE9"/>
    <w:rsid w:val="00CE6CE5"/>
    <w:rsid w:val="00CF3A79"/>
    <w:rsid w:val="00D01D7C"/>
    <w:rsid w:val="00D1325A"/>
    <w:rsid w:val="00D203B5"/>
    <w:rsid w:val="00D211F6"/>
    <w:rsid w:val="00D21DB8"/>
    <w:rsid w:val="00D2310C"/>
    <w:rsid w:val="00D26864"/>
    <w:rsid w:val="00D26944"/>
    <w:rsid w:val="00D345AD"/>
    <w:rsid w:val="00D347F0"/>
    <w:rsid w:val="00D40CDA"/>
    <w:rsid w:val="00D425C9"/>
    <w:rsid w:val="00D431DF"/>
    <w:rsid w:val="00D43E50"/>
    <w:rsid w:val="00D51750"/>
    <w:rsid w:val="00D53FDB"/>
    <w:rsid w:val="00D54680"/>
    <w:rsid w:val="00D55CB2"/>
    <w:rsid w:val="00D623E1"/>
    <w:rsid w:val="00D65B90"/>
    <w:rsid w:val="00D72509"/>
    <w:rsid w:val="00D7450D"/>
    <w:rsid w:val="00D76401"/>
    <w:rsid w:val="00D81A51"/>
    <w:rsid w:val="00D831F9"/>
    <w:rsid w:val="00D83D5E"/>
    <w:rsid w:val="00D929E0"/>
    <w:rsid w:val="00D9694B"/>
    <w:rsid w:val="00DA19B1"/>
    <w:rsid w:val="00DA4364"/>
    <w:rsid w:val="00DB403C"/>
    <w:rsid w:val="00DD7E9D"/>
    <w:rsid w:val="00DE779E"/>
    <w:rsid w:val="00DF1BF8"/>
    <w:rsid w:val="00DF2E49"/>
    <w:rsid w:val="00DF5D87"/>
    <w:rsid w:val="00E05369"/>
    <w:rsid w:val="00E1194E"/>
    <w:rsid w:val="00E154EB"/>
    <w:rsid w:val="00E218C3"/>
    <w:rsid w:val="00E24694"/>
    <w:rsid w:val="00E30223"/>
    <w:rsid w:val="00E501D3"/>
    <w:rsid w:val="00E51B91"/>
    <w:rsid w:val="00E52312"/>
    <w:rsid w:val="00E56013"/>
    <w:rsid w:val="00E56578"/>
    <w:rsid w:val="00E625C3"/>
    <w:rsid w:val="00E63FF5"/>
    <w:rsid w:val="00E642F5"/>
    <w:rsid w:val="00E661F7"/>
    <w:rsid w:val="00E86A64"/>
    <w:rsid w:val="00E87ED4"/>
    <w:rsid w:val="00E90822"/>
    <w:rsid w:val="00E961C5"/>
    <w:rsid w:val="00EA116C"/>
    <w:rsid w:val="00EA1362"/>
    <w:rsid w:val="00EA425A"/>
    <w:rsid w:val="00EA7691"/>
    <w:rsid w:val="00EB3BE2"/>
    <w:rsid w:val="00EB54D6"/>
    <w:rsid w:val="00EC0761"/>
    <w:rsid w:val="00EC1A28"/>
    <w:rsid w:val="00EC1C21"/>
    <w:rsid w:val="00EC569C"/>
    <w:rsid w:val="00EE060B"/>
    <w:rsid w:val="00EE7FA6"/>
    <w:rsid w:val="00EF329B"/>
    <w:rsid w:val="00F00B4B"/>
    <w:rsid w:val="00F05B6A"/>
    <w:rsid w:val="00F0730D"/>
    <w:rsid w:val="00F1225E"/>
    <w:rsid w:val="00F12688"/>
    <w:rsid w:val="00F14CEC"/>
    <w:rsid w:val="00F20BE2"/>
    <w:rsid w:val="00F2342B"/>
    <w:rsid w:val="00F272AA"/>
    <w:rsid w:val="00F313B7"/>
    <w:rsid w:val="00F32F55"/>
    <w:rsid w:val="00F42DC7"/>
    <w:rsid w:val="00F5329D"/>
    <w:rsid w:val="00F84657"/>
    <w:rsid w:val="00F87AFE"/>
    <w:rsid w:val="00FA4A26"/>
    <w:rsid w:val="00FB262D"/>
    <w:rsid w:val="00FB6C65"/>
    <w:rsid w:val="00FB708E"/>
    <w:rsid w:val="00FD7D51"/>
    <w:rsid w:val="00FE32C0"/>
    <w:rsid w:val="00FE7DC3"/>
    <w:rsid w:val="00FF1304"/>
    <w:rsid w:val="00FF1DD4"/>
    <w:rsid w:val="00FF2A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FF53BF-9971-4A64-9CB3-EBB7EE5A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D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3FDB"/>
    <w:pPr>
      <w:ind w:left="720"/>
      <w:contextualSpacing/>
    </w:pPr>
  </w:style>
  <w:style w:type="character" w:styleId="Hyperlnk">
    <w:name w:val="Hyperlink"/>
    <w:basedOn w:val="Standardstycketeckensnitt"/>
    <w:uiPriority w:val="99"/>
    <w:unhideWhenUsed/>
    <w:rsid w:val="00C33B18"/>
    <w:rPr>
      <w:color w:val="0000FF" w:themeColor="hyperlink"/>
      <w:u w:val="single"/>
    </w:rPr>
  </w:style>
  <w:style w:type="paragraph" w:styleId="Ballongtext">
    <w:name w:val="Balloon Text"/>
    <w:basedOn w:val="Normal"/>
    <w:link w:val="BallongtextChar"/>
    <w:uiPriority w:val="99"/>
    <w:semiHidden/>
    <w:unhideWhenUsed/>
    <w:rsid w:val="00F272AA"/>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272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FEE1A0E8</Template>
  <TotalTime>0</TotalTime>
  <Pages>3</Pages>
  <Words>1024</Words>
  <Characters>5429</Characters>
  <Application>Microsoft Office Word</Application>
  <DocSecurity>4</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helkop</dc:creator>
  <cp:lastModifiedBy>G-konto för kvinnokliniken UMAS, RS20035770  </cp:lastModifiedBy>
  <cp:revision>2</cp:revision>
  <cp:lastPrinted>2016-05-31T11:32:00Z</cp:lastPrinted>
  <dcterms:created xsi:type="dcterms:W3CDTF">2016-05-31T11:33:00Z</dcterms:created>
  <dcterms:modified xsi:type="dcterms:W3CDTF">2016-05-31T11:33:00Z</dcterms:modified>
</cp:coreProperties>
</file>